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DD" w:rsidRDefault="00371CDD" w:rsidP="00371CDD">
      <w:pPr>
        <w:pStyle w:val="PlainText"/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C2259D" w:rsidRDefault="00841CF8">
      <w:r>
        <w:t>Póliza</w:t>
      </w:r>
      <w:r w:rsidR="00371CDD" w:rsidRPr="00371CDD">
        <w:t xml:space="preserve"> y proced</w:t>
      </w:r>
      <w:r w:rsidR="00371CDD">
        <w:t>imiento de asistencia financier</w:t>
      </w:r>
      <w:r w:rsidR="00E8741F">
        <w:t>a</w:t>
      </w:r>
    </w:p>
    <w:p w:rsidR="00371CDD" w:rsidRDefault="00371CDD"/>
    <w:p w:rsidR="00371CDD" w:rsidRDefault="00371CDD">
      <w:r>
        <w:t>PROPÓSITO</w:t>
      </w:r>
    </w:p>
    <w:p w:rsidR="00371CDD" w:rsidRDefault="00371CDD">
      <w:proofErr w:type="gramStart"/>
      <w:r w:rsidRPr="00371CDD">
        <w:t>De acuerdo con nuestra Declaración de Misión, Visión y Valores, Astria Sunnyside Hospital (ASH) cree que es imperativo brindar a nuestros pac</w:t>
      </w:r>
      <w:r w:rsidR="00FD1368">
        <w:t>ientes no solo la mejor cuidado médico</w:t>
      </w:r>
      <w:r w:rsidRPr="00371CDD">
        <w:t xml:space="preserve"> y accesibilidad que podemos brindar, sino también extender nuestro compromiso con nues</w:t>
      </w:r>
      <w:r>
        <w:t>tros pacientes durante</w:t>
      </w:r>
      <w:r w:rsidRPr="00371CDD">
        <w:t xml:space="preserve"> todo el proceso de facturación de acuerdo con 501 (r) (4A) y el Código Administrativo de Washington (WAC), Capítulo 246-453.</w:t>
      </w:r>
      <w:proofErr w:type="gramEnd"/>
      <w:r w:rsidRPr="00371CDD">
        <w:t xml:space="preserve"> El obj</w:t>
      </w:r>
      <w:r w:rsidR="004B2FBF">
        <w:t>etivo de ASH es brindar cuidado</w:t>
      </w:r>
      <w:r>
        <w:t xml:space="preserve"> de salud</w:t>
      </w:r>
      <w:r w:rsidRPr="00371CDD">
        <w:t xml:space="preserve"> de calidad, independientemente de la capacidad </w:t>
      </w:r>
      <w:proofErr w:type="gramStart"/>
      <w:r w:rsidRPr="00371CDD">
        <w:t>del</w:t>
      </w:r>
      <w:proofErr w:type="gramEnd"/>
      <w:r w:rsidRPr="00371CDD">
        <w:t xml:space="preserve"> paciente para pagar </w:t>
      </w:r>
      <w:r w:rsidR="004B2FBF">
        <w:t xml:space="preserve">por </w:t>
      </w:r>
      <w:r w:rsidRPr="00371CDD">
        <w:t>los servicios. Entendemos que los costos de atención médica generalmente son inesperados y también pueden ser muy abrumadores; sin embargo, nuestra capacidad para brindar atención no compensada es limitada.</w:t>
      </w:r>
      <w:r>
        <w:t xml:space="preserve"> </w:t>
      </w:r>
      <w:r w:rsidRPr="00371CDD">
        <w:t>El proceso de solicitud no pretende imponer una carga indebida a la parte responsable teniendo en cuenta cualqui</w:t>
      </w:r>
      <w:r w:rsidR="004B2FBF">
        <w:t>er deficiencia sensorial</w:t>
      </w:r>
      <w:r w:rsidRPr="00371CDD">
        <w:t>, física o mental que pueda obstaculizar la capacidad de la parte responsable de cumplir con los procedimientos de la solicitud.</w:t>
      </w:r>
      <w:r>
        <w:t xml:space="preserve"> </w:t>
      </w:r>
      <w:r w:rsidRPr="00371CDD">
        <w:t xml:space="preserve">Los solicitantes deberán recibir 14 días a partir de la fecha de la solicitud para proporcionar la documentación, tiempo </w:t>
      </w:r>
      <w:proofErr w:type="gramStart"/>
      <w:r w:rsidRPr="00371CDD">
        <w:t>durante</w:t>
      </w:r>
      <w:proofErr w:type="gramEnd"/>
      <w:r w:rsidRPr="00371CDD">
        <w:t xml:space="preserve"> el cual no se realizarán esfuerzos de recolección.</w:t>
      </w:r>
    </w:p>
    <w:p w:rsidR="00371CDD" w:rsidRDefault="00371CDD"/>
    <w:p w:rsidR="00371CDD" w:rsidRDefault="00371CDD">
      <w:r>
        <w:t>AUDIENCIA</w:t>
      </w:r>
    </w:p>
    <w:p w:rsidR="00371CDD" w:rsidRDefault="00371CDD">
      <w:r w:rsidRPr="00371CDD">
        <w:t>Las personas que</w:t>
      </w:r>
      <w:r w:rsidR="00FD1368">
        <w:t xml:space="preserve"> reciben cuidado</w:t>
      </w:r>
      <w:r>
        <w:t xml:space="preserve"> en el</w:t>
      </w:r>
      <w:r w:rsidRPr="00371CDD">
        <w:t xml:space="preserve"> Astria Sunnyside</w:t>
      </w:r>
      <w:r>
        <w:t xml:space="preserve"> Hospital</w:t>
      </w:r>
      <w:r w:rsidR="00FD1368">
        <w:t>, consejeros</w:t>
      </w:r>
      <w:r w:rsidRPr="00371CDD">
        <w:t xml:space="preserve"> financieros y el personal de admisión apropiado.</w:t>
      </w:r>
    </w:p>
    <w:p w:rsidR="00C744BA" w:rsidRDefault="00C744BA"/>
    <w:p w:rsidR="00C744BA" w:rsidRDefault="00C744BA">
      <w:r>
        <w:t>CONCEPTOS Y TÉRMINOS CLAVES</w:t>
      </w:r>
    </w:p>
    <w:p w:rsidR="00C744BA" w:rsidRDefault="00C744BA">
      <w:r w:rsidRPr="00C744BA">
        <w:t>Para los fines d</w:t>
      </w:r>
      <w:r w:rsidR="00FD1368">
        <w:t>e esta póliza</w:t>
      </w:r>
      <w:r w:rsidRPr="00C744BA">
        <w:t>, los términos a continuación se definen de la siguiente manera:</w:t>
      </w:r>
    </w:p>
    <w:p w:rsidR="00C744BA" w:rsidRDefault="00C744BA"/>
    <w:p w:rsidR="00C744BA" w:rsidRDefault="00FD1368" w:rsidP="00C744BA">
      <w:r>
        <w:rPr>
          <w:u w:val="single"/>
        </w:rPr>
        <w:t>Cuidado</w:t>
      </w:r>
      <w:r w:rsidR="00C744BA" w:rsidRPr="00C744BA">
        <w:rPr>
          <w:u w:val="single"/>
        </w:rPr>
        <w:t xml:space="preserve"> de caridad</w:t>
      </w:r>
      <w:r w:rsidR="00C744BA">
        <w:t>: S</w:t>
      </w:r>
      <w:r w:rsidR="00C744BA">
        <w:t xml:space="preserve">ervicios de atención médica que </w:t>
      </w:r>
      <w:proofErr w:type="gramStart"/>
      <w:r w:rsidR="00C744BA">
        <w:t>han</w:t>
      </w:r>
      <w:proofErr w:type="gramEnd"/>
      <w:r w:rsidR="00C744BA">
        <w:t xml:space="preserve"> sido o serán brin</w:t>
      </w:r>
      <w:r w:rsidR="00C744BA">
        <w:t>dados por un proveedor y donde n</w:t>
      </w:r>
      <w:r w:rsidR="00C744BA">
        <w:t>unca se espera que resulte</w:t>
      </w:r>
      <w:r w:rsidR="00C744BA">
        <w:t>n</w:t>
      </w:r>
      <w:r w:rsidR="00C744BA">
        <w:t xml:space="preserve"> en entradas de efectivo. El cuidado de carida</w:t>
      </w:r>
      <w:r>
        <w:t>d es el resultado de la póliza</w:t>
      </w:r>
      <w:r w:rsidR="00C744BA">
        <w:t xml:space="preserve"> de</w:t>
      </w:r>
      <w:r w:rsidR="00C744BA">
        <w:t xml:space="preserve"> </w:t>
      </w:r>
      <w:proofErr w:type="gramStart"/>
      <w:r w:rsidR="00C744BA">
        <w:t>un</w:t>
      </w:r>
      <w:proofErr w:type="gramEnd"/>
      <w:r w:rsidR="00C744BA">
        <w:t xml:space="preserve"> proveedor para proporcionar s</w:t>
      </w:r>
      <w:r w:rsidR="00C744BA">
        <w:t>ervicios de atención médica gratuitos o con descuento para personas que cumplan con los criterios establecidos.</w:t>
      </w:r>
    </w:p>
    <w:p w:rsidR="00C744BA" w:rsidRDefault="00C744BA" w:rsidP="00C744BA"/>
    <w:p w:rsidR="00C744BA" w:rsidRDefault="00C744BA" w:rsidP="00C744BA">
      <w:r w:rsidRPr="00C744BA">
        <w:rPr>
          <w:u w:val="single"/>
        </w:rPr>
        <w:t>Familia:</w:t>
      </w:r>
      <w:r>
        <w:t xml:space="preserve"> Usando la definición de la Oficina </w:t>
      </w:r>
      <w:proofErr w:type="gramStart"/>
      <w:r>
        <w:t>del</w:t>
      </w:r>
      <w:proofErr w:type="gramEnd"/>
      <w:r>
        <w:t xml:space="preserve"> Censo, un grupo de dos o </w:t>
      </w:r>
      <w:r>
        <w:t xml:space="preserve">más personas que viven juntas </w:t>
      </w:r>
      <w:r>
        <w:t>y que están relacionados por nacimiento, matrimon</w:t>
      </w:r>
      <w:r>
        <w:t>io o adopción. De acuerdo con las reglas de Servicio de Impuestos Internos (IRS)</w:t>
      </w:r>
      <w:r>
        <w:t xml:space="preserve">, si el paciente reclama </w:t>
      </w:r>
      <w:proofErr w:type="gramStart"/>
      <w:r>
        <w:t>a</w:t>
      </w:r>
      <w:proofErr w:type="gramEnd"/>
      <w:r>
        <w:t xml:space="preserve"> alguien como dependiente en su declarac</w:t>
      </w:r>
      <w:r>
        <w:t xml:space="preserve">ión de impuestos, puede ser </w:t>
      </w:r>
      <w:r>
        <w:t>considerado un dependiente para los fines de la prestación de asistencia financiera.</w:t>
      </w:r>
    </w:p>
    <w:p w:rsidR="00C744BA" w:rsidRDefault="00C744BA" w:rsidP="00C744BA"/>
    <w:p w:rsidR="00C744BA" w:rsidRDefault="00C744BA" w:rsidP="00C744BA">
      <w:r w:rsidRPr="00C744BA">
        <w:rPr>
          <w:u w:val="single"/>
        </w:rPr>
        <w:t>Ingreso familiar</w:t>
      </w:r>
      <w:r>
        <w:t>: E</w:t>
      </w:r>
      <w:r>
        <w:t>l ingreso familiar se determina utilizando la definición de la</w:t>
      </w:r>
      <w:r>
        <w:t xml:space="preserve"> Oficina </w:t>
      </w:r>
      <w:proofErr w:type="gramStart"/>
      <w:r>
        <w:t>del</w:t>
      </w:r>
      <w:proofErr w:type="gramEnd"/>
      <w:r>
        <w:t xml:space="preserve"> Censo, que utiliza </w:t>
      </w:r>
      <w:r>
        <w:t>los siguientes ingresos al calcular las pautas federales de pobreza:</w:t>
      </w:r>
    </w:p>
    <w:p w:rsidR="00C744BA" w:rsidRDefault="00C744BA" w:rsidP="00C744BA"/>
    <w:p w:rsidR="00C744BA" w:rsidRDefault="00C744BA" w:rsidP="00C744BA">
      <w:pPr>
        <w:pStyle w:val="ListParagraph"/>
        <w:numPr>
          <w:ilvl w:val="0"/>
          <w:numId w:val="1"/>
        </w:numPr>
      </w:pPr>
      <w:r>
        <w:t>Incluye ganancias, compensación por desempleo, compensación a los trabajadores,</w:t>
      </w:r>
    </w:p>
    <w:p w:rsidR="00C744BA" w:rsidRDefault="00C744BA" w:rsidP="00C744BA">
      <w:r>
        <w:t>Seguridad</w:t>
      </w:r>
      <w:r w:rsidR="00FD1368">
        <w:t xml:space="preserve"> Social</w:t>
      </w:r>
      <w:r>
        <w:t>, Ingreso de Seguridad Suplementario, asistencia pública, pa</w:t>
      </w:r>
      <w:r w:rsidR="00311EDF">
        <w:t xml:space="preserve">gos de veteranos, sobreviviente </w:t>
      </w:r>
      <w:r>
        <w:t>beneficios, pensiones o ingresos de jubilación, intereses, dividendos, a</w:t>
      </w:r>
      <w:r w:rsidR="00311EDF">
        <w:t xml:space="preserve">lquileres, ingresos de fincas, </w:t>
      </w:r>
      <w:r>
        <w:t>fideicomisos, asistencia educativa, pensión alimenticia, manutención de los</w:t>
      </w:r>
      <w:r w:rsidR="00311EDF">
        <w:t xml:space="preserve"> hijos, asistencia de fuera del h</w:t>
      </w:r>
      <w:r>
        <w:t>ogar, y otras fuentes diversas - determinadas sobre una base antes de impuestos.</w:t>
      </w:r>
    </w:p>
    <w:p w:rsidR="00311EDF" w:rsidRDefault="00311EDF" w:rsidP="00C744BA"/>
    <w:p w:rsidR="00311EDF" w:rsidRDefault="00311EDF" w:rsidP="00311EDF">
      <w:pPr>
        <w:pStyle w:val="ListParagraph"/>
        <w:numPr>
          <w:ilvl w:val="0"/>
          <w:numId w:val="1"/>
        </w:numPr>
      </w:pPr>
      <w:r>
        <w:t>Si una persona vive con una familia, incluye el ingreso de todos los miembros de la familia. (No parientes</w:t>
      </w:r>
      <w:proofErr w:type="gramStart"/>
      <w:r>
        <w:t>,tales</w:t>
      </w:r>
      <w:proofErr w:type="gramEnd"/>
      <w:r>
        <w:t xml:space="preserve"> como compañeros de casa, no cuentan.)</w:t>
      </w:r>
    </w:p>
    <w:p w:rsidR="00311EDF" w:rsidRDefault="00311EDF" w:rsidP="00311EDF"/>
    <w:p w:rsidR="00311EDF" w:rsidRDefault="00311EDF" w:rsidP="00311EDF">
      <w:r w:rsidRPr="00311EDF">
        <w:rPr>
          <w:u w:val="single"/>
        </w:rPr>
        <w:t>Sin seguro</w:t>
      </w:r>
      <w:r>
        <w:t>: E</w:t>
      </w:r>
      <w:r>
        <w:t xml:space="preserve">l paciente no tiene </w:t>
      </w:r>
      <w:proofErr w:type="gramStart"/>
      <w:r>
        <w:t>un</w:t>
      </w:r>
      <w:proofErr w:type="gramEnd"/>
      <w:r>
        <w:t xml:space="preserve"> nivel de seguro o asistencia de terc</w:t>
      </w:r>
      <w:r>
        <w:t xml:space="preserve">eros para ayudar con cumplir </w:t>
      </w:r>
      <w:r>
        <w:t>sus obligaciones de pago.</w:t>
      </w:r>
    </w:p>
    <w:p w:rsidR="00311EDF" w:rsidRDefault="00311EDF" w:rsidP="00311EDF"/>
    <w:p w:rsidR="00311EDF" w:rsidRDefault="00311EDF" w:rsidP="00311EDF">
      <w:r w:rsidRPr="00311EDF">
        <w:rPr>
          <w:u w:val="single"/>
        </w:rPr>
        <w:t>Seguro insuficiente</w:t>
      </w:r>
      <w:r w:rsidR="00951833">
        <w:t>: E</w:t>
      </w:r>
      <w:r>
        <w:t xml:space="preserve">l paciente tiene algún nivel de seguro o asistencia </w:t>
      </w:r>
      <w:r>
        <w:t>de terceros, pero todavía tiene g</w:t>
      </w:r>
      <w:r>
        <w:t>astos de bolsillo que excedan sus capacidades financieras.</w:t>
      </w:r>
    </w:p>
    <w:p w:rsidR="00311EDF" w:rsidRDefault="00311EDF" w:rsidP="00311EDF"/>
    <w:p w:rsidR="00311EDF" w:rsidRDefault="00311EDF" w:rsidP="00311EDF">
      <w:r w:rsidRPr="00311EDF">
        <w:rPr>
          <w:u w:val="single"/>
        </w:rPr>
        <w:t>Cargos brutos</w:t>
      </w:r>
      <w:r>
        <w:t>: L</w:t>
      </w:r>
      <w:r>
        <w:t>os cargos totales a las tarifas establecidas plenas de la or</w:t>
      </w:r>
      <w:r>
        <w:t xml:space="preserve">ganización para la provisión de </w:t>
      </w:r>
      <w:r>
        <w:t>servicios de atención al paciente antes de la deducción de los ingresos se aplican.</w:t>
      </w:r>
    </w:p>
    <w:p w:rsidR="00311EDF" w:rsidRDefault="00311EDF" w:rsidP="00311EDF"/>
    <w:p w:rsidR="00311EDF" w:rsidRDefault="00311EDF" w:rsidP="00311EDF">
      <w:r w:rsidRPr="00311EDF">
        <w:rPr>
          <w:u w:val="single"/>
        </w:rPr>
        <w:t>Condiciones médicas de emergencia</w:t>
      </w:r>
      <w:r>
        <w:t>: D</w:t>
      </w:r>
      <w:r>
        <w:t>efinidas en el sentido de la sección 1867 de la Ley</w:t>
      </w:r>
      <w:r>
        <w:t xml:space="preserve"> de Seguridad</w:t>
      </w:r>
      <w:r>
        <w:t xml:space="preserve"> Social.</w:t>
      </w:r>
      <w:r>
        <w:t xml:space="preserve"> (Social Security Act) </w:t>
      </w:r>
      <w:r>
        <w:t>(42 U.S.C. 1395dd).</w:t>
      </w:r>
    </w:p>
    <w:p w:rsidR="00311EDF" w:rsidRDefault="00311EDF" w:rsidP="00311EDF"/>
    <w:p w:rsidR="00311EDF" w:rsidRDefault="00311EDF" w:rsidP="00311EDF">
      <w:r w:rsidRPr="003A241A">
        <w:rPr>
          <w:u w:val="single"/>
        </w:rPr>
        <w:t>Médicamente necesario</w:t>
      </w:r>
      <w:r w:rsidR="003A241A">
        <w:t>: S</w:t>
      </w:r>
      <w:r>
        <w:t>egún lo define Medicare (servicios o artícul</w:t>
      </w:r>
      <w:r w:rsidR="003A241A">
        <w:t>os razonables y necesarios para e</w:t>
      </w:r>
      <w:r>
        <w:t>l diagnóstico o tratamiento de la enfermedad o lesión).</w:t>
      </w:r>
    </w:p>
    <w:p w:rsidR="003A241A" w:rsidRDefault="003A241A" w:rsidP="00311EDF"/>
    <w:p w:rsidR="003A241A" w:rsidRDefault="003A241A" w:rsidP="003A241A">
      <w:r w:rsidRPr="003A241A">
        <w:rPr>
          <w:u w:val="single"/>
        </w:rPr>
        <w:t>Pautas de pobreza</w:t>
      </w:r>
      <w:r>
        <w:t>: Las pautas de pobreza son una versión simplificada de</w:t>
      </w:r>
      <w:r w:rsidR="00951833" w:rsidRPr="00951833">
        <w:t xml:space="preserve"> </w:t>
      </w:r>
      <w:r w:rsidR="00951833">
        <w:t xml:space="preserve">los umbrales estadísticos de </w:t>
      </w:r>
      <w:proofErr w:type="gramStart"/>
      <w:r w:rsidR="00951833">
        <w:t>pobreza</w:t>
      </w:r>
      <w:r>
        <w:t xml:space="preserve"> </w:t>
      </w:r>
      <w:r w:rsidR="00951833">
        <w:t xml:space="preserve"> del</w:t>
      </w:r>
      <w:proofErr w:type="gramEnd"/>
      <w:r>
        <w:t xml:space="preserve"> gobierno </w:t>
      </w:r>
      <w:r w:rsidR="00951833">
        <w:t>Federal</w:t>
      </w:r>
      <w:r w:rsidR="00951833">
        <w:t xml:space="preserve"> </w:t>
      </w:r>
      <w:r>
        <w:t>utilizados por la Ofi</w:t>
      </w:r>
      <w:r>
        <w:t>cina del Censo para preparar su e</w:t>
      </w:r>
      <w:r>
        <w:t>stimaciones estadísticas del número de personas y familias en situación de</w:t>
      </w:r>
      <w:r>
        <w:t xml:space="preserve"> pobreza. Las pautas de pobreza s</w:t>
      </w:r>
      <w:r>
        <w:t>e utilizan principalmente con fines estadísticos. Sin embargo, el Departamen</w:t>
      </w:r>
      <w:r w:rsidR="00951833">
        <w:t>to de Salud y Servicios</w:t>
      </w:r>
      <w:r>
        <w:t xml:space="preserve"> Humanos utiliza</w:t>
      </w:r>
      <w:r>
        <w:t xml:space="preserve"> los umbrales para la asistencia administrativa o los servicios de </w:t>
      </w:r>
      <w:proofErr w:type="gramStart"/>
      <w:r>
        <w:t>un</w:t>
      </w:r>
      <w:proofErr w:type="gramEnd"/>
      <w:r>
        <w:t xml:space="preserve"> federal</w:t>
      </w:r>
      <w:r>
        <w:t xml:space="preserve"> </w:t>
      </w:r>
      <w:r>
        <w:t>programa</w:t>
      </w:r>
      <w:r>
        <w:t xml:space="preserve"> </w:t>
      </w:r>
      <w:r>
        <w:t>determinado. Otros progr</w:t>
      </w:r>
      <w:r>
        <w:t xml:space="preserve">amas, </w:t>
      </w:r>
      <w:proofErr w:type="gramStart"/>
      <w:r>
        <w:t>como</w:t>
      </w:r>
      <w:proofErr w:type="gramEnd"/>
      <w:r>
        <w:t xml:space="preserve"> nuestro Programa de Asistencia F</w:t>
      </w:r>
      <w:r>
        <w:t>inanciera</w:t>
      </w:r>
      <w:r>
        <w:t xml:space="preserve"> (FAP)</w:t>
      </w:r>
      <w:r>
        <w:t>, utili</w:t>
      </w:r>
      <w:r>
        <w:t xml:space="preserve">zan las pautas para el </w:t>
      </w:r>
      <w:r>
        <w:t>dar prioridad a las personas o familias de bajos ingresos e</w:t>
      </w:r>
      <w:r>
        <w:t xml:space="preserve">n la prestación de asistencia o </w:t>
      </w:r>
      <w:r>
        <w:t xml:space="preserve">servicios. Nuestras pautas de pobreza se basan en el aumento de los precios </w:t>
      </w:r>
      <w:proofErr w:type="gramStart"/>
      <w:r>
        <w:t>d</w:t>
      </w:r>
      <w:r w:rsidR="00951833">
        <w:t>el</w:t>
      </w:r>
      <w:proofErr w:type="gramEnd"/>
      <w:r w:rsidR="00951833">
        <w:t xml:space="preserve"> año pasado (calendario) como </w:t>
      </w:r>
      <w:r>
        <w:t>medido por el Índice de Precios al Consumidor. Las pautas de po</w:t>
      </w:r>
      <w:r w:rsidR="00951833">
        <w:t xml:space="preserve">breza se publican en el Federal </w:t>
      </w:r>
      <w:r>
        <w:t>Register</w:t>
      </w:r>
      <w:r>
        <w:t xml:space="preserve"> y son revisados anualmente.</w:t>
      </w:r>
    </w:p>
    <w:p w:rsidR="003A241A" w:rsidRDefault="003A241A" w:rsidP="003A241A"/>
    <w:p w:rsidR="00841CF8" w:rsidRDefault="003A241A" w:rsidP="003A241A">
      <w:r w:rsidRPr="003A241A">
        <w:rPr>
          <w:u w:val="single"/>
        </w:rPr>
        <w:t>Montos generalmente facturados</w:t>
      </w:r>
      <w:r>
        <w:t xml:space="preserve"> (AGB): N</w:t>
      </w:r>
      <w:r>
        <w:t>inguna persona elegible para as</w:t>
      </w:r>
      <w:r>
        <w:t xml:space="preserve">istencia financiera bajo la </w:t>
      </w:r>
      <w:proofErr w:type="gramStart"/>
      <w:r>
        <w:t>FAP  se</w:t>
      </w:r>
      <w:proofErr w:type="gramEnd"/>
      <w:r>
        <w:t xml:space="preserve"> cobrará</w:t>
      </w:r>
      <w:r>
        <w:t xml:space="preserve"> más por la atención médicamente necesaria que los montos gen</w:t>
      </w:r>
      <w:r>
        <w:t>eralmente facturados (AGB) para l</w:t>
      </w:r>
      <w:r>
        <w:t>as personas que tienen un seguro que cubre dicho cuidado</w:t>
      </w:r>
      <w:r w:rsidR="004F3BDB">
        <w:t>.</w:t>
      </w:r>
      <w:r>
        <w:t xml:space="preserve"> ASH determina AGB ba</w:t>
      </w:r>
      <w:r>
        <w:t xml:space="preserve">sado en todas las reclamaciones </w:t>
      </w:r>
      <w:r>
        <w:t xml:space="preserve">pagado en su totalidad a ASH por Medicaid </w:t>
      </w:r>
    </w:p>
    <w:p w:rsidR="003A241A" w:rsidRDefault="003A241A" w:rsidP="003A241A">
      <w:proofErr w:type="gramStart"/>
      <w:r>
        <w:t>y</w:t>
      </w:r>
      <w:proofErr w:type="gramEnd"/>
      <w:r>
        <w:t xml:space="preserve"> / o aseguradoras de salud privadas durante un período </w:t>
      </w:r>
      <w:r w:rsidR="004F3BDB">
        <w:t xml:space="preserve">de 12 meses, dividido </w:t>
      </w:r>
      <w:r>
        <w:t>por los cargos brutos asociados a dichas reclamaciones.</w:t>
      </w:r>
    </w:p>
    <w:p w:rsidR="00841CF8" w:rsidRDefault="00841CF8" w:rsidP="003A241A"/>
    <w:p w:rsidR="00841CF8" w:rsidRDefault="00841CF8" w:rsidP="003A241A">
      <w:r>
        <w:t>PÓLIZA</w:t>
      </w:r>
    </w:p>
    <w:p w:rsidR="00841CF8" w:rsidRDefault="00841CF8" w:rsidP="00841CF8">
      <w:r>
        <w:t xml:space="preserve">Como cortesía y conveniencia para nuestros pacientes, nuestro Departamento </w:t>
      </w:r>
      <w:r>
        <w:t xml:space="preserve">de Servicios Financieros ofrece </w:t>
      </w:r>
      <w:r>
        <w:t>asistencia financiera a pacientes calificados que están exentos de segur</w:t>
      </w:r>
      <w:r>
        <w:t>o de conformidad con el ACA (Affordable Care Act</w:t>
      </w:r>
      <w:r>
        <w:t>) o tienen un seguro insuficiente y no tienen lo</w:t>
      </w:r>
      <w:r>
        <w:t>s recursos adecuados para pagar s</w:t>
      </w:r>
      <w:r>
        <w:t>ervicios médicamente necesarios que han sido provistos. Vea el Apéndice</w:t>
      </w:r>
      <w:r>
        <w:t xml:space="preserve"> A para los servicios que están e</w:t>
      </w:r>
      <w:r>
        <w:t>legible para cobertura bajo el Programa de Asistencia Financie</w:t>
      </w:r>
      <w:r>
        <w:t>ra (FAP). L</w:t>
      </w:r>
      <w:r>
        <w:t xml:space="preserve">as </w:t>
      </w:r>
      <w:proofErr w:type="gramStart"/>
      <w:r>
        <w:t xml:space="preserve">solicitudes </w:t>
      </w:r>
      <w:r>
        <w:t xml:space="preserve"> para</w:t>
      </w:r>
      <w:proofErr w:type="gramEnd"/>
      <w:r>
        <w:t xml:space="preserve"> asistencia financiera </w:t>
      </w:r>
      <w:r>
        <w:t>se pro</w:t>
      </w:r>
      <w:r w:rsidR="004F3BDB">
        <w:t>cesan de acuerdo con la póliza</w:t>
      </w:r>
      <w:r>
        <w:t>. Cualquier cuenta que haya ocurrido mas</w:t>
      </w:r>
      <w:r>
        <w:t xml:space="preserve"> de l</w:t>
      </w:r>
      <w:r w:rsidR="004F3BDB">
        <w:t>os 180 días anteriores no será considerado</w:t>
      </w:r>
      <w:r>
        <w:t xml:space="preserve"> para asistencia financiera. Ningún paciente / residente</w:t>
      </w:r>
      <w:r w:rsidR="00BD6110">
        <w:t xml:space="preserve"> </w:t>
      </w:r>
      <w:r>
        <w:t>que cumpla con estos requisitos se le negará atención médica n</w:t>
      </w:r>
      <w:r w:rsidR="00BD6110">
        <w:t>o compensada basada en la raza, c</w:t>
      </w:r>
      <w:r>
        <w:t xml:space="preserve">redo, color, sexo, </w:t>
      </w:r>
      <w:proofErr w:type="gramStart"/>
      <w:r>
        <w:t>origen</w:t>
      </w:r>
      <w:proofErr w:type="gramEnd"/>
      <w:r>
        <w:t xml:space="preserve"> nacional, orientación sexual, discapacidad, edad o fuente de ingresos.</w:t>
      </w:r>
    </w:p>
    <w:p w:rsidR="0013754A" w:rsidRDefault="0013754A" w:rsidP="00841CF8"/>
    <w:p w:rsidR="0013754A" w:rsidRDefault="0013754A" w:rsidP="0013754A">
      <w:r>
        <w:t xml:space="preserve">Nuestro programa es </w:t>
      </w:r>
      <w:proofErr w:type="gramStart"/>
      <w:r>
        <w:t>un</w:t>
      </w:r>
      <w:proofErr w:type="gramEnd"/>
      <w:r>
        <w:t xml:space="preserve"> pagador de último recurso y si el paciente califica para otro programa, que incluye</w:t>
      </w:r>
      <w:r>
        <w:t xml:space="preserve">, </w:t>
      </w:r>
      <w:r>
        <w:t>pero no</w:t>
      </w:r>
      <w:r w:rsidR="004F3BDB">
        <w:t xml:space="preserve"> se limite</w:t>
      </w:r>
      <w:r>
        <w:t xml:space="preserve"> a: seguro patrocinado por el gobiern</w:t>
      </w:r>
      <w:r>
        <w:t xml:space="preserve">o, planes de seguro del ACA (Affordable Care Act) y </w:t>
      </w:r>
      <w:r>
        <w:t>ha optado po</w:t>
      </w:r>
      <w:r>
        <w:t>r no utilizar el programa (s); n</w:t>
      </w:r>
      <w:r>
        <w:t>o son elegibles para</w:t>
      </w:r>
      <w:r>
        <w:t xml:space="preserve"> nuestra </w:t>
      </w:r>
      <w:r w:rsidR="004F3BDB">
        <w:t>programa</w:t>
      </w:r>
      <w:r w:rsidR="004F3BDB">
        <w:t xml:space="preserve"> de </w:t>
      </w:r>
      <w:r>
        <w:t>asistencia financiera. El ACA</w:t>
      </w:r>
      <w:r>
        <w:t xml:space="preserve"> establece que todos deben tener seguro, pero ASH</w:t>
      </w:r>
    </w:p>
    <w:p w:rsidR="0013754A" w:rsidRDefault="0013754A" w:rsidP="0013754A">
      <w:proofErr w:type="gramStart"/>
      <w:r>
        <w:t>considera</w:t>
      </w:r>
      <w:proofErr w:type="gramEnd"/>
      <w:r>
        <w:t xml:space="preserve"> la dificultad y el índice de deuda para aquellos que no tienen seguro y no califican para</w:t>
      </w:r>
    </w:p>
    <w:p w:rsidR="0013754A" w:rsidRDefault="0013754A" w:rsidP="0013754A">
      <w:proofErr w:type="gramStart"/>
      <w:r>
        <w:t>p</w:t>
      </w:r>
      <w:r>
        <w:t>lanes</w:t>
      </w:r>
      <w:proofErr w:type="gramEnd"/>
      <w:r>
        <w:t xml:space="preserve"> de seguro subsidiados (e</w:t>
      </w:r>
      <w:r w:rsidR="004F3BDB">
        <w:t>s decir, Medicaid). Si el consejero</w:t>
      </w:r>
      <w:r>
        <w:t xml:space="preserve"> financiero </w:t>
      </w:r>
      <w:proofErr w:type="gramStart"/>
      <w:r>
        <w:t>cree</w:t>
      </w:r>
      <w:proofErr w:type="gramEnd"/>
      <w:r>
        <w:t xml:space="preserve"> que otro</w:t>
      </w:r>
    </w:p>
    <w:p w:rsidR="0013754A" w:rsidRDefault="0013754A" w:rsidP="0013754A">
      <w:proofErr w:type="gramStart"/>
      <w:r>
        <w:t>programa</w:t>
      </w:r>
      <w:proofErr w:type="gramEnd"/>
      <w:r>
        <w:t xml:space="preserve"> podría ser utilizado y fue rechazado, se solicitará una denegación a</w:t>
      </w:r>
      <w:r>
        <w:t xml:space="preserve">ntes de que se pueda </w:t>
      </w:r>
      <w:r w:rsidR="004F3BDB">
        <w:t>considera</w:t>
      </w:r>
      <w:r>
        <w:t xml:space="preserve">r </w:t>
      </w:r>
      <w:r>
        <w:t>ser dado. Si no se puede obtener la denegación</w:t>
      </w:r>
      <w:r w:rsidR="004F3BDB">
        <w:t>, nuestros consejero</w:t>
      </w:r>
      <w:r>
        <w:t xml:space="preserve">s financieros </w:t>
      </w:r>
      <w:r>
        <w:t>trabaj</w:t>
      </w:r>
      <w:r>
        <w:t xml:space="preserve">arán con el </w:t>
      </w:r>
      <w:r>
        <w:t>paciente para acordar las condiciones de pago, en función de las circunstanc</w:t>
      </w:r>
      <w:r>
        <w:t>ias únicas y de conformidad con l</w:t>
      </w:r>
      <w:r w:rsidR="004F3BDB">
        <w:t>a póliza</w:t>
      </w:r>
      <w:r>
        <w:t xml:space="preserve"> de pago de ASH.</w:t>
      </w:r>
    </w:p>
    <w:p w:rsidR="0013754A" w:rsidRDefault="0013754A" w:rsidP="0013754A"/>
    <w:p w:rsidR="0013754A" w:rsidRDefault="0013754A" w:rsidP="0013754A">
      <w:r>
        <w:t xml:space="preserve">El programa de asistencia financiera de ASH se administra junto con </w:t>
      </w:r>
      <w:r>
        <w:t>Pautas del Programa Federal de Pobreza</w:t>
      </w:r>
      <w:r>
        <w:t xml:space="preserve"> que se utilizan en todo el país y que se refieren a los servicios médicos p</w:t>
      </w:r>
      <w:r>
        <w:t xml:space="preserve">roporcionados en ASH solamente. </w:t>
      </w:r>
      <w:r>
        <w:t xml:space="preserve">Estas pautas incorporan razones para la edad, el número y las edades de </w:t>
      </w:r>
      <w:r>
        <w:t>los dependientes y proporcionan definiciones de familia y ingreso bruto</w:t>
      </w:r>
      <w:r>
        <w:t xml:space="preserve">. El Departamento de Salud y </w:t>
      </w:r>
      <w:r>
        <w:t xml:space="preserve">Servicios Humanos de los Estados Unidos </w:t>
      </w:r>
      <w:r>
        <w:t>establece las Pautas Federales de Ingresos de Pobreza y aplica revisiones anuales para tener en cuenta</w:t>
      </w:r>
    </w:p>
    <w:p w:rsidR="0013754A" w:rsidRDefault="0013754A" w:rsidP="0013754A">
      <w:proofErr w:type="gramStart"/>
      <w:r>
        <w:t>aumentos</w:t>
      </w:r>
      <w:proofErr w:type="gramEnd"/>
      <w:r>
        <w:t xml:space="preserve"> en el Índice de Precios al Consumidor.</w:t>
      </w:r>
    </w:p>
    <w:p w:rsidR="0013754A" w:rsidRDefault="0013754A" w:rsidP="0013754A"/>
    <w:p w:rsidR="0013754A" w:rsidRDefault="0013754A" w:rsidP="0013754A">
      <w:r>
        <w:t>ASH utiliza los niveles de ingresos de pobreza federales para propósi</w:t>
      </w:r>
      <w:r>
        <w:t xml:space="preserve">tos de elegibilidad. El </w:t>
      </w:r>
      <w:r>
        <w:t xml:space="preserve">ingreso bruto </w:t>
      </w:r>
      <w:proofErr w:type="gramStart"/>
      <w:r>
        <w:t>del</w:t>
      </w:r>
      <w:proofErr w:type="gramEnd"/>
      <w:r>
        <w:t xml:space="preserve"> hogar</w:t>
      </w:r>
      <w:r>
        <w:t xml:space="preserve"> del </w:t>
      </w:r>
      <w:r>
        <w:t xml:space="preserve">garante se compara con este nivel de pobreza. Si </w:t>
      </w:r>
      <w:proofErr w:type="gramStart"/>
      <w:r>
        <w:t>este</w:t>
      </w:r>
      <w:proofErr w:type="gramEnd"/>
      <w:r>
        <w:t xml:space="preserve"> total está</w:t>
      </w:r>
      <w:r>
        <w:t xml:space="preserve"> por debajo del nivel del 150%, e</w:t>
      </w:r>
      <w:r>
        <w:t xml:space="preserve">l 100% del saldo de la responsabilidad del paciente en las cuentas aprobadas será </w:t>
      </w:r>
      <w:r w:rsidR="002B1F91">
        <w:t>perdonado. Las cantidades serán perdonadas</w:t>
      </w:r>
      <w:r>
        <w:t xml:space="preserve"> en base a la siguiente escala móvil.</w:t>
      </w:r>
    </w:p>
    <w:p w:rsidR="002B1F91" w:rsidRDefault="002B1F91" w:rsidP="0013754A"/>
    <w:p w:rsidR="002B1F91" w:rsidRDefault="002B1F91" w:rsidP="002B1F91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NIVELES</w:t>
      </w:r>
      <w:r>
        <w:rPr>
          <w:rFonts w:ascii="Tahoma" w:eastAsiaTheme="minorHAnsi" w:hAnsi="Tahoma" w:cs="Tahoma"/>
          <w:sz w:val="22"/>
          <w:szCs w:val="22"/>
        </w:rPr>
        <w:t xml:space="preserve"> </w:t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  <w:t>PORCENTAJE DE AJUSTE:</w:t>
      </w:r>
    </w:p>
    <w:p w:rsidR="002B1F91" w:rsidRDefault="002B1F91" w:rsidP="002B1F91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0-150% </w:t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>100%</w:t>
      </w:r>
    </w:p>
    <w:p w:rsidR="002B1F91" w:rsidRDefault="002B1F91" w:rsidP="002B1F91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151-174% </w:t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>75%</w:t>
      </w:r>
    </w:p>
    <w:p w:rsidR="002B1F91" w:rsidRDefault="002B1F91" w:rsidP="002B1F91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175-224% </w:t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>50%</w:t>
      </w:r>
    </w:p>
    <w:p w:rsidR="002B1F91" w:rsidRDefault="002B1F91" w:rsidP="002B1F91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225-300% </w:t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>25%</w:t>
      </w:r>
    </w:p>
    <w:p w:rsidR="002B1F91" w:rsidRDefault="002B1F91" w:rsidP="002B1F91">
      <w:pPr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Above 300% </w:t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ab/>
      </w:r>
      <w:r>
        <w:rPr>
          <w:rFonts w:ascii="Tahoma" w:eastAsiaTheme="minorHAnsi" w:hAnsi="Tahoma" w:cs="Tahoma"/>
          <w:sz w:val="22"/>
          <w:szCs w:val="22"/>
        </w:rPr>
        <w:t>0%</w:t>
      </w:r>
    </w:p>
    <w:p w:rsidR="002B1F91" w:rsidRDefault="002B1F91" w:rsidP="002B1F91">
      <w:pPr>
        <w:rPr>
          <w:rFonts w:ascii="Tahoma" w:eastAsiaTheme="minorHAnsi" w:hAnsi="Tahoma" w:cs="Tahoma"/>
          <w:sz w:val="22"/>
          <w:szCs w:val="22"/>
        </w:rPr>
      </w:pPr>
    </w:p>
    <w:p w:rsidR="002B1F91" w:rsidRDefault="002B1F91" w:rsidP="002B1F91">
      <w:pPr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PROCEDIMIENTO</w:t>
      </w:r>
    </w:p>
    <w:p w:rsidR="002B1F91" w:rsidRDefault="002B1F91" w:rsidP="002B1F91">
      <w:pPr>
        <w:rPr>
          <w:rFonts w:ascii="Tahoma" w:eastAsiaTheme="minorHAnsi" w:hAnsi="Tahoma" w:cs="Tahoma"/>
          <w:sz w:val="22"/>
          <w:szCs w:val="22"/>
          <w:u w:val="single"/>
        </w:rPr>
      </w:pPr>
      <w:r>
        <w:rPr>
          <w:rFonts w:ascii="Tahoma" w:eastAsiaTheme="minorHAnsi" w:hAnsi="Tahoma" w:cs="Tahoma"/>
          <w:sz w:val="22"/>
          <w:szCs w:val="22"/>
          <w:u w:val="single"/>
        </w:rPr>
        <w:t>Requisitos de elegibilidad</w:t>
      </w:r>
    </w:p>
    <w:p w:rsidR="002B1F91" w:rsidRDefault="002B1F91" w:rsidP="002B1F91">
      <w:pPr>
        <w:ind w:left="720"/>
      </w:pPr>
      <w:r w:rsidRPr="002B1F91">
        <w:t>1. El programa de asistencia financiera de Astria Sunnyside Hospital deberá ser constante y</w:t>
      </w:r>
      <w:r>
        <w:t xml:space="preserve"> </w:t>
      </w:r>
      <w:r w:rsidRPr="002B1F91">
        <w:t>administrado equitativamente de acuerdo con los requisitos de elegibilidad establecidos.</w:t>
      </w:r>
    </w:p>
    <w:p w:rsidR="002B1F91" w:rsidRDefault="002B1F91" w:rsidP="002B1F91">
      <w:pPr>
        <w:ind w:left="720"/>
      </w:pPr>
    </w:p>
    <w:p w:rsidR="002B1F91" w:rsidRDefault="002B1F91" w:rsidP="004F3BDB">
      <w:pPr>
        <w:ind w:left="720"/>
      </w:pPr>
      <w:proofErr w:type="gramStart"/>
      <w:r>
        <w:t xml:space="preserve">2. Todos los pacientes con un saldo de auto-pago pueden ser elegibles para </w:t>
      </w:r>
      <w:r>
        <w:t xml:space="preserve">asistencia financiera que puede </w:t>
      </w:r>
      <w:r>
        <w:t>incluir atención gratuita o con descuento como se ind</w:t>
      </w:r>
      <w:r>
        <w:t>ica en el Anexo B. Sin embargo,</w:t>
      </w:r>
      <w:r w:rsidR="004F3BDB">
        <w:t xml:space="preserve"> </w:t>
      </w:r>
      <w:r>
        <w:t>la asistencia generalmente excluye la atención que no se considera médicamente necesaria, o rechaz</w:t>
      </w:r>
      <w:r>
        <w:t xml:space="preserve">ada por </w:t>
      </w:r>
      <w:r>
        <w:t>pagadores del gobierno o de terceros, incluidos los procedimientos conside</w:t>
      </w:r>
      <w:r w:rsidR="004F3BDB">
        <w:t xml:space="preserve">rados electivos, experimentales </w:t>
      </w:r>
      <w:r>
        <w:t>o</w:t>
      </w:r>
      <w:r>
        <w:t xml:space="preserve"> cosmética en la naturaleza.</w:t>
      </w:r>
      <w:proofErr w:type="gramEnd"/>
    </w:p>
    <w:p w:rsidR="002B1F91" w:rsidRDefault="002B1F91" w:rsidP="002B1F91">
      <w:pPr>
        <w:ind w:left="720"/>
      </w:pPr>
    </w:p>
    <w:p w:rsidR="002B1F91" w:rsidRDefault="002B1F91" w:rsidP="00F857BE">
      <w:pPr>
        <w:ind w:left="720"/>
      </w:pPr>
      <w:r>
        <w:t>3. El proceso completo de solicitud debe completarse, preferiblement</w:t>
      </w:r>
      <w:r>
        <w:t xml:space="preserve">e por el paciente / </w:t>
      </w:r>
      <w:r w:rsidR="004F3BDB">
        <w:t xml:space="preserve">parte </w:t>
      </w:r>
      <w:r w:rsidR="00F857BE">
        <w:t>responsible</w:t>
      </w:r>
      <w:r>
        <w:t>. Falsificación de la información de la aplicación, falta de divulgació</w:t>
      </w:r>
      <w:r w:rsidR="00F857BE">
        <w:t xml:space="preserve">n completa de todos los activos </w:t>
      </w:r>
      <w:r>
        <w:t>y / o los ingresos, o la negativa a cooperar dará lugar a la dene</w:t>
      </w:r>
      <w:r w:rsidR="00F857BE">
        <w:t xml:space="preserve">gación de </w:t>
      </w:r>
      <w:proofErr w:type="gramStart"/>
      <w:r w:rsidR="00F857BE">
        <w:t>beneficios</w:t>
      </w:r>
      <w:r w:rsidR="00F857BE">
        <w:t xml:space="preserve">  de</w:t>
      </w:r>
      <w:proofErr w:type="gramEnd"/>
      <w:r w:rsidR="00F857BE">
        <w:t xml:space="preserve"> asistencia financiera.</w:t>
      </w:r>
    </w:p>
    <w:p w:rsidR="00E8741F" w:rsidRDefault="00E8741F" w:rsidP="00F857BE">
      <w:pPr>
        <w:ind w:left="720"/>
      </w:pPr>
    </w:p>
    <w:p w:rsidR="00E8741F" w:rsidRDefault="00E8741F" w:rsidP="00E8741F">
      <w:pPr>
        <w:ind w:left="720"/>
      </w:pPr>
      <w:r>
        <w:t>4. Todos los recursos de terceros y programas de ayuda financiera no hospita</w:t>
      </w:r>
      <w:r>
        <w:t xml:space="preserve">larios, incluyendo la </w:t>
      </w:r>
      <w:r>
        <w:t xml:space="preserve">asistencia </w:t>
      </w:r>
      <w:r>
        <w:t xml:space="preserve">pública </w:t>
      </w:r>
      <w:r>
        <w:t xml:space="preserve">disponible a través </w:t>
      </w:r>
      <w:proofErr w:type="gramStart"/>
      <w:r>
        <w:t>del</w:t>
      </w:r>
      <w:proofErr w:type="gramEnd"/>
      <w:r>
        <w:t xml:space="preserve"> programa estatal de </w:t>
      </w:r>
      <w:r>
        <w:t>Medicaid debe</w:t>
      </w:r>
      <w:r w:rsidR="002F3E11">
        <w:t>n</w:t>
      </w:r>
      <w:r>
        <w:t xml:space="preserve"> agotarse antes que s</w:t>
      </w:r>
      <w:r>
        <w:t xml:space="preserve">e puede considerar la asistencia financiera. Si </w:t>
      </w:r>
      <w:proofErr w:type="gramStart"/>
      <w:r>
        <w:t>un</w:t>
      </w:r>
      <w:proofErr w:type="gramEnd"/>
      <w:r>
        <w:t xml:space="preserve"> indi</w:t>
      </w:r>
      <w:r>
        <w:t xml:space="preserve">viduo ha solicitado y aún no ha </w:t>
      </w:r>
      <w:r>
        <w:t>recibido una determinación, la elegibilidad para asistenci</w:t>
      </w:r>
      <w:r>
        <w:t>a financiera se pospondrá hasta s</w:t>
      </w:r>
      <w:r>
        <w:t>e ha realizado la determinación de elegibilidad de Medicaid.</w:t>
      </w:r>
    </w:p>
    <w:p w:rsidR="00E8741F" w:rsidRDefault="00E8741F" w:rsidP="00E8741F">
      <w:pPr>
        <w:ind w:left="720"/>
      </w:pPr>
    </w:p>
    <w:p w:rsidR="00E8741F" w:rsidRDefault="00E8741F" w:rsidP="00E8741F">
      <w:pPr>
        <w:ind w:left="720"/>
      </w:pPr>
      <w:r>
        <w:t>5. Astria Sunnyside Hospital se reserva el derecho de revisar el estado de elegibilidad en cualquier mome</w:t>
      </w:r>
      <w:r>
        <w:t xml:space="preserve">nto, y </w:t>
      </w:r>
      <w:r>
        <w:t xml:space="preserve">para modificar o anular la determinación de beneficio anterior si las circunstancias financieras </w:t>
      </w:r>
      <w:proofErr w:type="gramStart"/>
      <w:r>
        <w:t>han</w:t>
      </w:r>
      <w:proofErr w:type="gramEnd"/>
      <w:r>
        <w:t xml:space="preserve"> cambiado.</w:t>
      </w:r>
    </w:p>
    <w:p w:rsidR="00E8741F" w:rsidRDefault="00E8741F" w:rsidP="00E8741F">
      <w:pPr>
        <w:ind w:left="720"/>
      </w:pPr>
    </w:p>
    <w:p w:rsidR="00E8741F" w:rsidRDefault="00E8741F" w:rsidP="00E8741F">
      <w:pPr>
        <w:ind w:left="720"/>
      </w:pPr>
      <w:r>
        <w:t xml:space="preserve">6. Prima Facie Write </w:t>
      </w:r>
      <w:proofErr w:type="gramStart"/>
      <w:r>
        <w:t>Offs:</w:t>
      </w:r>
      <w:proofErr w:type="gramEnd"/>
      <w:r>
        <w:t xml:space="preserve"> En el caso de que la identificación </w:t>
      </w:r>
      <w:r>
        <w:t>de la parte responsable como una</w:t>
      </w:r>
      <w:r>
        <w:t xml:space="preserve"> persona indigente es obvia para el personal de Astria Sunnyside Hospital y puede</w:t>
      </w:r>
      <w:r>
        <w:t xml:space="preserve">n </w:t>
      </w:r>
      <w:r>
        <w:t>establecer que el ingreso de los solicitantes está claramente dentro de</w:t>
      </w:r>
      <w:r>
        <w:t xml:space="preserve">l rango de elegibilidad, Astria </w:t>
      </w:r>
      <w:r>
        <w:t>Sunnysid</w:t>
      </w:r>
      <w:r>
        <w:t>e Hospital otorgará asistencia de caridad</w:t>
      </w:r>
      <w:r>
        <w:t xml:space="preserve"> basándose únicamente en</w:t>
      </w:r>
      <w:r>
        <w:t xml:space="preserve"> esta determinación inicial. En </w:t>
      </w:r>
      <w:r>
        <w:t>estos casos, no se requiere que Astria Sunnyside Hospital compl</w:t>
      </w:r>
      <w:r>
        <w:t xml:space="preserve">ete una verificación completa o </w:t>
      </w:r>
      <w:r>
        <w:t>documentación. (</w:t>
      </w:r>
      <w:proofErr w:type="gramStart"/>
      <w:r>
        <w:t>de</w:t>
      </w:r>
      <w:proofErr w:type="gramEnd"/>
      <w:r>
        <w:t xml:space="preserve"> acuerdo con WAC 246-453-030 (3)).</w:t>
      </w:r>
    </w:p>
    <w:p w:rsidR="00E8741F" w:rsidRDefault="00E8741F" w:rsidP="00E8741F"/>
    <w:p w:rsidR="00E8741F" w:rsidRDefault="00E8741F" w:rsidP="00E8741F">
      <w:pPr>
        <w:rPr>
          <w:b/>
          <w:u w:val="single"/>
        </w:rPr>
      </w:pPr>
      <w:r w:rsidRPr="00E8741F">
        <w:rPr>
          <w:b/>
          <w:u w:val="single"/>
        </w:rPr>
        <w:t xml:space="preserve">Método para </w:t>
      </w:r>
      <w:r>
        <w:rPr>
          <w:b/>
          <w:u w:val="single"/>
        </w:rPr>
        <w:t>solicitar asistencia financier</w:t>
      </w:r>
      <w:r w:rsidR="002F3E11">
        <w:rPr>
          <w:b/>
          <w:u w:val="single"/>
        </w:rPr>
        <w:t xml:space="preserve">a </w:t>
      </w:r>
    </w:p>
    <w:p w:rsidR="00E8741F" w:rsidRDefault="00E8741F" w:rsidP="00E8741F">
      <w:r>
        <w:t>La solicitud de asistencia financiera (Anexo C) se puede completar antes o desp</w:t>
      </w:r>
      <w:r>
        <w:t>ués de</w:t>
      </w:r>
      <w:r w:rsidR="002F3E11">
        <w:t xml:space="preserve"> que</w:t>
      </w:r>
      <w:r>
        <w:t xml:space="preserve"> los servicios </w:t>
      </w:r>
      <w:r>
        <w:t>están provistos. La solicitud debe ser recibida dentro de los 180 días pos</w:t>
      </w:r>
      <w:r>
        <w:t xml:space="preserve">teriores al </w:t>
      </w:r>
      <w:proofErr w:type="gramStart"/>
      <w:r>
        <w:t>alta</w:t>
      </w:r>
      <w:proofErr w:type="gramEnd"/>
      <w:r>
        <w:t xml:space="preserve">. Esta cláusula </w:t>
      </w:r>
      <w:r>
        <w:t>no cumple con WAC 246-453-020 (10), que establece que se</w:t>
      </w:r>
      <w:r>
        <w:t xml:space="preserve"> puede hacer una designación </w:t>
      </w:r>
      <w:r>
        <w:t>en cualquier momento.</w:t>
      </w:r>
    </w:p>
    <w:p w:rsidR="00E02E26" w:rsidRDefault="00E02E26" w:rsidP="00E8741F"/>
    <w:p w:rsidR="00E02E26" w:rsidRDefault="00E02E26" w:rsidP="00E02E26">
      <w:r>
        <w:t>Los formularios pueden ser completados por el solicitante en el hogar o en el sitio</w:t>
      </w:r>
      <w:r>
        <w:t xml:space="preserve"> con la asistencia de personal de Servicios F</w:t>
      </w:r>
      <w:r>
        <w:t>inancieros</w:t>
      </w:r>
      <w:r>
        <w:t xml:space="preserve"> </w:t>
      </w:r>
      <w:proofErr w:type="gramStart"/>
      <w:r>
        <w:t>del</w:t>
      </w:r>
      <w:proofErr w:type="gramEnd"/>
      <w:r>
        <w:t xml:space="preserve"> P</w:t>
      </w:r>
      <w:r>
        <w:t>aciente. Toda la documentación de respaldo requer</w:t>
      </w:r>
      <w:r>
        <w:t xml:space="preserve">ida debe incluirse junto con el </w:t>
      </w:r>
      <w:r>
        <w:t>solicitud.</w:t>
      </w:r>
    </w:p>
    <w:p w:rsidR="00E02E26" w:rsidRDefault="00E02E26" w:rsidP="00E02E26"/>
    <w:p w:rsidR="00E02E26" w:rsidRDefault="00E02E26" w:rsidP="00E02E26">
      <w:r w:rsidRPr="00E02E26">
        <w:t xml:space="preserve">La solicitud se puede obtener </w:t>
      </w:r>
      <w:proofErr w:type="gramStart"/>
      <w:r w:rsidRPr="00E02E26">
        <w:t>como</w:t>
      </w:r>
      <w:proofErr w:type="gramEnd"/>
      <w:r w:rsidRPr="00E02E26">
        <w:t xml:space="preserve"> se describe en la siguiente sección:</w:t>
      </w:r>
    </w:p>
    <w:p w:rsidR="00E02E26" w:rsidRDefault="00E02E26" w:rsidP="00E02E26"/>
    <w:p w:rsidR="00E02E26" w:rsidRDefault="00E02E26" w:rsidP="00E02E26">
      <w:pPr>
        <w:ind w:firstLine="720"/>
      </w:pPr>
      <w:r>
        <w:t>1. Teléfono: 509-837-1554</w:t>
      </w:r>
    </w:p>
    <w:p w:rsidR="00E02E26" w:rsidRDefault="00E02E26" w:rsidP="00E02E26">
      <w:pPr>
        <w:ind w:firstLine="720"/>
      </w:pPr>
      <w:r>
        <w:t>2. Dirección: Astria Sunnyside Hospital, 1016 Tacoma Avenue, Sunnyside, WA</w:t>
      </w:r>
    </w:p>
    <w:p w:rsidR="00E02E26" w:rsidRDefault="00E02E26" w:rsidP="00E02E26">
      <w:pPr>
        <w:ind w:firstLine="720"/>
      </w:pPr>
      <w:r>
        <w:t>98944</w:t>
      </w:r>
    </w:p>
    <w:p w:rsidR="00E02E26" w:rsidRDefault="00E02E26" w:rsidP="00E02E26">
      <w:pPr>
        <w:ind w:firstLine="720"/>
      </w:pPr>
      <w:r>
        <w:t xml:space="preserve">3. Sitio web: </w:t>
      </w:r>
      <w:hyperlink r:id="rId7" w:history="1">
        <w:r w:rsidRPr="00C17985">
          <w:rPr>
            <w:rStyle w:val="Hyperlink"/>
          </w:rPr>
          <w:t>https://www.astria.health</w:t>
        </w:r>
      </w:hyperlink>
      <w:r>
        <w:t xml:space="preserve"> </w:t>
      </w:r>
    </w:p>
    <w:p w:rsidR="00E02E26" w:rsidRDefault="00E02E26" w:rsidP="00E02E26"/>
    <w:p w:rsidR="00E02E26" w:rsidRDefault="00E02E26" w:rsidP="00E02E26">
      <w:r>
        <w:t xml:space="preserve">No se diferirá </w:t>
      </w:r>
      <w:proofErr w:type="gramStart"/>
      <w:r>
        <w:t>ni</w:t>
      </w:r>
      <w:proofErr w:type="gramEnd"/>
      <w:r>
        <w:t xml:space="preserve"> se negará a un paciente la atención médicamente necesaria por falta de pago de</w:t>
      </w:r>
    </w:p>
    <w:p w:rsidR="00E02E26" w:rsidRDefault="00E02E26" w:rsidP="00E02E26">
      <w:proofErr w:type="gramStart"/>
      <w:r>
        <w:t>a</w:t>
      </w:r>
      <w:r>
        <w:t>tención</w:t>
      </w:r>
      <w:proofErr w:type="gramEnd"/>
      <w:r>
        <w:t xml:space="preserve"> prestada anteriormente, si aún no se ha determinado la asistencia financiera.</w:t>
      </w:r>
    </w:p>
    <w:p w:rsidR="00E02E26" w:rsidRDefault="00E02E26" w:rsidP="00E02E26"/>
    <w:p w:rsidR="00E02E26" w:rsidRDefault="00E02E26" w:rsidP="00E02E26"/>
    <w:p w:rsidR="00E02E26" w:rsidRDefault="00E02E26" w:rsidP="00E02E26"/>
    <w:p w:rsidR="00E02E26" w:rsidRDefault="00E02E26" w:rsidP="00E02E26">
      <w:pPr>
        <w:rPr>
          <w:b/>
          <w:u w:val="single"/>
        </w:rPr>
      </w:pPr>
      <w:r w:rsidRPr="00E02E26">
        <w:rPr>
          <w:b/>
          <w:u w:val="single"/>
        </w:rPr>
        <w:t>Acciones extraordinarias de cobro (ECA):</w:t>
      </w:r>
    </w:p>
    <w:p w:rsidR="00E02E26" w:rsidRDefault="00E02E26" w:rsidP="00E02E26">
      <w:r>
        <w:t>Astria Sunnyside Hospital no</w:t>
      </w:r>
      <w:r>
        <w:t xml:space="preserve"> tomará ninguna acción extraordinaria de cobro</w:t>
      </w:r>
      <w:r>
        <w:t xml:space="preserve"> sin h</w:t>
      </w:r>
      <w:r>
        <w:t xml:space="preserve">acer </w:t>
      </w:r>
      <w:proofErr w:type="gramStart"/>
      <w:r>
        <w:t>un</w:t>
      </w:r>
      <w:proofErr w:type="gramEnd"/>
      <w:r>
        <w:t xml:space="preserve"> esfuerzo razonable para </w:t>
      </w:r>
      <w:r>
        <w:t>determinar la elegibilidad de asistencia financiera del paciente de acuerdo co</w:t>
      </w:r>
      <w:r>
        <w:t>n las limitaciones descritas en la póliza</w:t>
      </w:r>
      <w:r>
        <w:t>.</w:t>
      </w:r>
    </w:p>
    <w:p w:rsidR="00E02E26" w:rsidRDefault="00E02E26" w:rsidP="00E02E26"/>
    <w:p w:rsidR="00E02E26" w:rsidRDefault="00E02E26" w:rsidP="00E02E26">
      <w:pPr>
        <w:rPr>
          <w:b/>
          <w:u w:val="single"/>
        </w:rPr>
      </w:pPr>
      <w:r w:rsidRPr="00E02E26">
        <w:rPr>
          <w:b/>
          <w:u w:val="single"/>
        </w:rPr>
        <w:t>Medidas para di</w:t>
      </w:r>
      <w:r>
        <w:rPr>
          <w:b/>
          <w:u w:val="single"/>
        </w:rPr>
        <w:t>fundir ampliamente esta póliza</w:t>
      </w:r>
      <w:r w:rsidRPr="00E02E26">
        <w:rPr>
          <w:b/>
          <w:u w:val="single"/>
        </w:rPr>
        <w:t xml:space="preserve"> dentro de la comunidad atendida por la instalación.</w:t>
      </w:r>
    </w:p>
    <w:p w:rsidR="00E02E26" w:rsidRDefault="00E02E26" w:rsidP="00E02E26">
      <w:r>
        <w:t>1. Los consejeros</w:t>
      </w:r>
      <w:r>
        <w:t xml:space="preserve"> financieros harán co</w:t>
      </w:r>
      <w:r w:rsidR="005D5194">
        <w:t>pias en papel de la póliza</w:t>
      </w:r>
      <w:r>
        <w:t xml:space="preserve"> de as</w:t>
      </w:r>
      <w:r w:rsidR="005D5194">
        <w:t xml:space="preserve">istencia financiera, solicitud, </w:t>
      </w:r>
      <w:r>
        <w:t>adjunto B) y resumen en lenguaje sencillo (Adjunto A).</w:t>
      </w:r>
    </w:p>
    <w:p w:rsidR="005D5194" w:rsidRDefault="005D5194" w:rsidP="00E02E26"/>
    <w:p w:rsidR="005D5194" w:rsidRDefault="005D5194" w:rsidP="005D5194">
      <w:pPr>
        <w:ind w:firstLine="720"/>
      </w:pPr>
      <w:r w:rsidRPr="005D5194">
        <w:t>• Las copias en papel están disponibles previa solicitud y sin cargo.</w:t>
      </w:r>
    </w:p>
    <w:p w:rsidR="005D5194" w:rsidRDefault="005D5194" w:rsidP="005D5194">
      <w:pPr>
        <w:ind w:left="720"/>
      </w:pPr>
      <w:r>
        <w:t>• Los documen</w:t>
      </w:r>
      <w:r>
        <w:t>tos están disponibles</w:t>
      </w:r>
      <w:r>
        <w:t xml:space="preserve"> </w:t>
      </w:r>
      <w:proofErr w:type="gramStart"/>
      <w:r>
        <w:t>durante</w:t>
      </w:r>
      <w:proofErr w:type="gramEnd"/>
      <w:r>
        <w:t xml:space="preserve"> el horario comercial, ya sea directamente</w:t>
      </w:r>
      <w:r>
        <w:t xml:space="preserve"> del consejero</w:t>
      </w:r>
      <w:r>
        <w:t xml:space="preserve"> financiero o por correo.</w:t>
      </w:r>
    </w:p>
    <w:p w:rsidR="005D5194" w:rsidRDefault="005D5194" w:rsidP="005D5194">
      <w:pPr>
        <w:ind w:left="720"/>
      </w:pPr>
      <w:r>
        <w:t>• Cada documento está disponible en inglés y en el idioma primario de cualquier</w:t>
      </w:r>
    </w:p>
    <w:p w:rsidR="005D5194" w:rsidRDefault="005D5194" w:rsidP="005D5194">
      <w:pPr>
        <w:ind w:left="720"/>
      </w:pPr>
      <w:proofErr w:type="gramStart"/>
      <w:r>
        <w:t>población</w:t>
      </w:r>
      <w:proofErr w:type="gramEnd"/>
      <w:r>
        <w:t xml:space="preserve"> con un dominio limitado del inglés que constituya más que cualquiera</w:t>
      </w:r>
      <w:r>
        <w:t xml:space="preserve"> de</w:t>
      </w:r>
    </w:p>
    <w:p w:rsidR="005D5194" w:rsidRDefault="005D5194" w:rsidP="005D5194">
      <w:pPr>
        <w:ind w:left="720"/>
      </w:pPr>
      <w:r>
        <w:t>(a) 1,000 individuos o (b) 5% de</w:t>
      </w:r>
      <w:r>
        <w:t xml:space="preserve"> los residentes de la comunidad servida por la</w:t>
      </w:r>
    </w:p>
    <w:p w:rsidR="005D5194" w:rsidRDefault="005D5194" w:rsidP="005D5194">
      <w:pPr>
        <w:ind w:left="720"/>
      </w:pPr>
      <w:proofErr w:type="gramStart"/>
      <w:r>
        <w:t>instalación</w:t>
      </w:r>
      <w:proofErr w:type="gramEnd"/>
      <w:r>
        <w:t>.</w:t>
      </w:r>
    </w:p>
    <w:p w:rsidR="005D5194" w:rsidRDefault="005D5194" w:rsidP="00BE4F6A"/>
    <w:p w:rsidR="00BE4F6A" w:rsidRDefault="00BE4F6A" w:rsidP="00BE4F6A">
      <w:r>
        <w:t>2. Como parte del proceso de admisión o alta, a los pacientes se les ofrec</w:t>
      </w:r>
      <w:r>
        <w:t xml:space="preserve">e un </w:t>
      </w:r>
      <w:r>
        <w:t>Paquete</w:t>
      </w:r>
      <w:r>
        <w:t xml:space="preserve"> de Información del</w:t>
      </w:r>
      <w:r w:rsidR="002F3E11">
        <w:t xml:space="preserve"> P</w:t>
      </w:r>
      <w:r>
        <w:t xml:space="preserve">aciente </w:t>
      </w:r>
      <w:r>
        <w:t>que describe las opciones del plan de pago</w:t>
      </w:r>
      <w:r>
        <w:t xml:space="preserve"> y la información de la Póliza de Asistencia Financiera </w:t>
      </w:r>
      <w:r>
        <w:t>incluyendo el Resumen en lenguaje sencillo (Adjunto A).</w:t>
      </w:r>
    </w:p>
    <w:p w:rsidR="00BE4F6A" w:rsidRDefault="00BE4F6A" w:rsidP="00BE4F6A"/>
    <w:p w:rsidR="00BE4F6A" w:rsidRDefault="00BE4F6A" w:rsidP="00BE4F6A">
      <w:r>
        <w:t>3. Notificar e informar a los miembros de la comunidad atendida por las inst</w:t>
      </w:r>
      <w:r>
        <w:t xml:space="preserve">alaciones </w:t>
      </w:r>
      <w:proofErr w:type="gramStart"/>
      <w:r>
        <w:t>del</w:t>
      </w:r>
      <w:proofErr w:type="gramEnd"/>
      <w:r>
        <w:t xml:space="preserve"> hospital sobre la Póliza de Asistencia F</w:t>
      </w:r>
      <w:r>
        <w:t>inanciera con la información disponible en cada estado de cuenta.</w:t>
      </w:r>
    </w:p>
    <w:p w:rsidR="00BE4F6A" w:rsidRDefault="00BE4F6A" w:rsidP="00BE4F6A"/>
    <w:p w:rsidR="00BE4F6A" w:rsidRDefault="00BE4F6A" w:rsidP="00BE4F6A">
      <w:r>
        <w:t>4. La información de contacto de asistencia financiera de ASH se publica en la pági</w:t>
      </w:r>
      <w:r>
        <w:t xml:space="preserve">na de inicio </w:t>
      </w:r>
      <w:proofErr w:type="gramStart"/>
      <w:r>
        <w:t>del</w:t>
      </w:r>
      <w:proofErr w:type="gramEnd"/>
      <w:r>
        <w:t xml:space="preserve"> </w:t>
      </w:r>
      <w:r>
        <w:t xml:space="preserve">Sitio web </w:t>
      </w:r>
      <w:r>
        <w:t xml:space="preserve">de la instalación </w:t>
      </w:r>
      <w:r>
        <w:t xml:space="preserve">en </w:t>
      </w:r>
      <w:hyperlink r:id="rId8" w:history="1">
        <w:r w:rsidRPr="00C17985">
          <w:rPr>
            <w:rStyle w:val="Hyperlink"/>
          </w:rPr>
          <w:t>https://www.astria.health</w:t>
        </w:r>
      </w:hyperlink>
      <w:r>
        <w:t xml:space="preserve"> </w:t>
      </w:r>
    </w:p>
    <w:p w:rsidR="00BE4F6A" w:rsidRDefault="00BE4F6A" w:rsidP="00BE4F6A"/>
    <w:p w:rsidR="00BE4F6A" w:rsidRDefault="00BE4F6A" w:rsidP="00BE4F6A">
      <w:r>
        <w:t>5. Se puede acceder a los documentos de asistencia financiera, desc</w:t>
      </w:r>
      <w:r>
        <w:t xml:space="preserve">argarlos, verlos e imprimirlos. </w:t>
      </w:r>
      <w:proofErr w:type="gramStart"/>
      <w:r>
        <w:t>desde</w:t>
      </w:r>
      <w:proofErr w:type="gramEnd"/>
      <w:r>
        <w:t xml:space="preserve"> el sitio web.</w:t>
      </w:r>
    </w:p>
    <w:p w:rsidR="00BE4F6A" w:rsidRDefault="00BE4F6A" w:rsidP="00BE4F6A"/>
    <w:p w:rsidR="00BE4F6A" w:rsidRDefault="00BE4F6A" w:rsidP="00BE4F6A">
      <w:pPr>
        <w:rPr>
          <w:b/>
        </w:rPr>
      </w:pPr>
      <w:r w:rsidRPr="00BE4F6A">
        <w:rPr>
          <w:b/>
        </w:rPr>
        <w:t>Administración / Pautas del Programa de Asistencia Financiera:</w:t>
      </w:r>
    </w:p>
    <w:p w:rsidR="00BE4F6A" w:rsidRPr="00BE4F6A" w:rsidRDefault="002F3E11" w:rsidP="00BE4F6A">
      <w:r>
        <w:t>1. Se administrará el Programa de Asistencia F</w:t>
      </w:r>
      <w:r w:rsidR="00BE4F6A" w:rsidRPr="00BE4F6A">
        <w:t xml:space="preserve">inanciera </w:t>
      </w:r>
      <w:r w:rsidR="00BE4F6A">
        <w:t>de Astria Sunnyside Hospital (ASH)</w:t>
      </w:r>
    </w:p>
    <w:p w:rsidR="00BE4F6A" w:rsidRDefault="00BE4F6A" w:rsidP="00BE4F6A">
      <w:proofErr w:type="gramStart"/>
      <w:r>
        <w:t>d</w:t>
      </w:r>
      <w:r w:rsidRPr="00BE4F6A">
        <w:t>e</w:t>
      </w:r>
      <w:proofErr w:type="gramEnd"/>
      <w:r w:rsidRPr="00BE4F6A">
        <w:t xml:space="preserve"> acuerdo con las siguientes pautas:</w:t>
      </w:r>
    </w:p>
    <w:p w:rsidR="00BE4F6A" w:rsidRDefault="00BE4F6A" w:rsidP="00BE4F6A">
      <w:r>
        <w:tab/>
      </w:r>
      <w:r>
        <w:t>a. El hospital tomará una determinación inicial de elegibilidad potencial basada en el</w:t>
      </w:r>
    </w:p>
    <w:p w:rsidR="00BE4F6A" w:rsidRDefault="00BE4F6A" w:rsidP="00BE4F6A">
      <w:pPr>
        <w:ind w:firstLine="720"/>
      </w:pPr>
      <w:proofErr w:type="gramStart"/>
      <w:r>
        <w:t>s</w:t>
      </w:r>
      <w:r>
        <w:t>olicitud</w:t>
      </w:r>
      <w:proofErr w:type="gramEnd"/>
      <w:r>
        <w:t xml:space="preserve"> verbal de atención caritativa. Pendiente determinación de elegibilidad final, el</w:t>
      </w:r>
    </w:p>
    <w:p w:rsidR="00BE4F6A" w:rsidRDefault="00BE4F6A" w:rsidP="00BE4F6A">
      <w:pPr>
        <w:ind w:firstLine="720"/>
      </w:pPr>
      <w:proofErr w:type="gramStart"/>
      <w:r>
        <w:t>hospital</w:t>
      </w:r>
      <w:proofErr w:type="gramEnd"/>
      <w:r>
        <w:t xml:space="preserve"> no iniciará esfuerzos de recolección o solicitudes de depósitos, siempre que</w:t>
      </w:r>
    </w:p>
    <w:p w:rsidR="00BE4F6A" w:rsidRDefault="00BE4F6A" w:rsidP="00BE4F6A">
      <w:pPr>
        <w:ind w:firstLine="720"/>
      </w:pPr>
      <w:proofErr w:type="gramStart"/>
      <w:r>
        <w:t>la</w:t>
      </w:r>
      <w:proofErr w:type="gramEnd"/>
      <w:r>
        <w:t xml:space="preserve"> parte responsable coopera con los esfuerzos del hospital para obtener el pago de</w:t>
      </w:r>
    </w:p>
    <w:p w:rsidR="00BE4F6A" w:rsidRDefault="00332348" w:rsidP="00BE4F6A">
      <w:pPr>
        <w:ind w:firstLine="720"/>
      </w:pPr>
      <w:proofErr w:type="gramStart"/>
      <w:r>
        <w:t>o</w:t>
      </w:r>
      <w:r w:rsidR="00BE4F6A">
        <w:t>tras</w:t>
      </w:r>
      <w:proofErr w:type="gramEnd"/>
      <w:r w:rsidR="00BE4F6A">
        <w:t xml:space="preserve"> fuentes, incluyendo Medicaid.</w:t>
      </w:r>
      <w:r>
        <w:t xml:space="preserve"> </w:t>
      </w:r>
    </w:p>
    <w:p w:rsidR="00332348" w:rsidRDefault="00332348" w:rsidP="00BE4F6A">
      <w:pPr>
        <w:ind w:firstLine="720"/>
      </w:pPr>
    </w:p>
    <w:p w:rsidR="00332348" w:rsidRDefault="00332348" w:rsidP="00332348">
      <w:pPr>
        <w:ind w:firstLine="720"/>
      </w:pPr>
      <w:r>
        <w:t xml:space="preserve">b. </w:t>
      </w:r>
      <w:r>
        <w:t>El hospital proporcionará una solicitud e instrucciones a la parte responsable.</w:t>
      </w:r>
    </w:p>
    <w:p w:rsidR="00332348" w:rsidRDefault="00332348" w:rsidP="00332348">
      <w:pPr>
        <w:ind w:left="720"/>
      </w:pPr>
      <w:proofErr w:type="gramStart"/>
      <w:r>
        <w:t>cuando</w:t>
      </w:r>
      <w:proofErr w:type="gramEnd"/>
      <w:r>
        <w:t xml:space="preserve"> se solicita atención de caridad, o cuando la evaluac</w:t>
      </w:r>
      <w:r>
        <w:t>ión financiera indica necesidad potencial</w:t>
      </w:r>
      <w:r>
        <w:t>. La parte responsable devolverá una solicitud completa tan pronto como</w:t>
      </w:r>
    </w:p>
    <w:p w:rsidR="00332348" w:rsidRDefault="00332348" w:rsidP="00332348">
      <w:pPr>
        <w:ind w:firstLine="720"/>
      </w:pPr>
      <w:proofErr w:type="gramStart"/>
      <w:r>
        <w:t>posible</w:t>
      </w:r>
      <w:proofErr w:type="gramEnd"/>
      <w:r>
        <w:t>, pero sin exceder de 14 días a partir de la fecha de la solicitud.</w:t>
      </w:r>
    </w:p>
    <w:p w:rsidR="00332348" w:rsidRDefault="00332348" w:rsidP="00332348">
      <w:pPr>
        <w:ind w:firstLine="720"/>
      </w:pPr>
    </w:p>
    <w:p w:rsidR="00332348" w:rsidRDefault="00332348" w:rsidP="00332348">
      <w:pPr>
        <w:ind w:firstLine="720"/>
      </w:pPr>
      <w:r>
        <w:t>c</w:t>
      </w:r>
      <w:r>
        <w:t>. La información de la solicitud, junto con toda la documentación requerida será</w:t>
      </w:r>
    </w:p>
    <w:p w:rsidR="00332348" w:rsidRDefault="00332348" w:rsidP="00332348">
      <w:pPr>
        <w:ind w:firstLine="720"/>
      </w:pPr>
      <w:proofErr w:type="gramStart"/>
      <w:r>
        <w:t>revisado</w:t>
      </w:r>
      <w:proofErr w:type="gramEnd"/>
      <w:r>
        <w:t xml:space="preserve"> por el consejero financiero del paciente.</w:t>
      </w:r>
    </w:p>
    <w:p w:rsidR="00332348" w:rsidRDefault="00332348" w:rsidP="00332348">
      <w:pPr>
        <w:ind w:firstLine="720"/>
      </w:pPr>
    </w:p>
    <w:p w:rsidR="00332348" w:rsidRDefault="00332348" w:rsidP="00332348">
      <w:pPr>
        <w:ind w:left="720"/>
      </w:pPr>
      <w:r>
        <w:t>d</w:t>
      </w:r>
      <w:r>
        <w:t>. El consejero financiero del paciente com</w:t>
      </w:r>
      <w:r>
        <w:t>pletará la Hoja de trabajo para el Ingreso A</w:t>
      </w:r>
      <w:r>
        <w:t>nual,</w:t>
      </w:r>
      <w:r>
        <w:t xml:space="preserve"> Hoja de trabajo para el Cálculo de I</w:t>
      </w:r>
      <w:r w:rsidR="00977770">
        <w:t>ngresos y Activos, y H</w:t>
      </w:r>
      <w:r>
        <w:t>o</w:t>
      </w:r>
      <w:r>
        <w:t xml:space="preserve">ja de trabajo para el Cálculo de </w:t>
      </w:r>
      <w:r w:rsidR="00977770">
        <w:t>D</w:t>
      </w:r>
      <w:r>
        <w:t>escuento</w:t>
      </w:r>
      <w:r>
        <w:t>.</w:t>
      </w:r>
    </w:p>
    <w:p w:rsidR="00332348" w:rsidRDefault="00332348" w:rsidP="00332348">
      <w:pPr>
        <w:ind w:left="720"/>
      </w:pPr>
    </w:p>
    <w:p w:rsidR="00332348" w:rsidRDefault="00332348" w:rsidP="00332348">
      <w:pPr>
        <w:ind w:left="720"/>
      </w:pPr>
      <w:r>
        <w:t>e</w:t>
      </w:r>
      <w:r>
        <w:t>. Después de revisar la solicitud, el</w:t>
      </w:r>
      <w:r w:rsidR="002B0E8B">
        <w:t xml:space="preserve"> CFO o su designado determinará</w:t>
      </w:r>
      <w:r>
        <w:t xml:space="preserve"> si el</w:t>
      </w:r>
    </w:p>
    <w:p w:rsidR="00332348" w:rsidRDefault="00332348" w:rsidP="00332348">
      <w:pPr>
        <w:ind w:left="720"/>
      </w:pPr>
      <w:proofErr w:type="gramStart"/>
      <w:r>
        <w:t>paciente</w:t>
      </w:r>
      <w:proofErr w:type="gramEnd"/>
      <w:r>
        <w:t xml:space="preserve"> / parte responsable </w:t>
      </w:r>
      <w:r w:rsidR="002B0E8B">
        <w:t>califica</w:t>
      </w:r>
      <w:r>
        <w:t xml:space="preserve"> para as</w:t>
      </w:r>
      <w:r w:rsidR="002B0E8B">
        <w:t>istencia financiera basada en la</w:t>
      </w:r>
    </w:p>
    <w:p w:rsidR="00332348" w:rsidRDefault="002B0E8B" w:rsidP="00332348">
      <w:pPr>
        <w:ind w:left="720"/>
      </w:pPr>
      <w:proofErr w:type="gramStart"/>
      <w:r>
        <w:t>d</w:t>
      </w:r>
      <w:r w:rsidR="00332348">
        <w:t>ocumentación</w:t>
      </w:r>
      <w:proofErr w:type="gramEnd"/>
      <w:r w:rsidR="00332348">
        <w:t xml:space="preserve"> justificativa y recomendación </w:t>
      </w:r>
      <w:r w:rsidR="00977770">
        <w:t xml:space="preserve">del </w:t>
      </w:r>
      <w:r>
        <w:t>Consejero</w:t>
      </w:r>
      <w:r>
        <w:t xml:space="preserve"> Financiero </w:t>
      </w:r>
    </w:p>
    <w:p w:rsidR="00332348" w:rsidRDefault="002B0E8B" w:rsidP="00332348">
      <w:pPr>
        <w:ind w:left="720"/>
      </w:pPr>
      <w:proofErr w:type="gramStart"/>
      <w:r>
        <w:t>del</w:t>
      </w:r>
      <w:proofErr w:type="gramEnd"/>
      <w:r>
        <w:t xml:space="preserve"> Paciente</w:t>
      </w:r>
      <w:r w:rsidR="00332348">
        <w:t xml:space="preserve"> que verificó la información contenida en la solicitud.</w:t>
      </w:r>
    </w:p>
    <w:p w:rsidR="002B0E8B" w:rsidRDefault="002B0E8B" w:rsidP="00332348">
      <w:pPr>
        <w:ind w:left="720"/>
      </w:pPr>
    </w:p>
    <w:p w:rsidR="002B0E8B" w:rsidRDefault="002B0E8B" w:rsidP="00AF2EF0">
      <w:pPr>
        <w:ind w:left="720"/>
      </w:pPr>
      <w:r>
        <w:t>f</w:t>
      </w:r>
      <w:r>
        <w:t>. El personal de Entrada de Datos de Cuentas de Pacientes cancelará los</w:t>
      </w:r>
      <w:r w:rsidR="00AF2EF0">
        <w:t xml:space="preserve"> montos aprobados de la cuenta </w:t>
      </w:r>
      <w:proofErr w:type="gramStart"/>
      <w:r>
        <w:t>del</w:t>
      </w:r>
      <w:proofErr w:type="gramEnd"/>
      <w:r>
        <w:t xml:space="preserve"> paciente según procedimientos establecidos.</w:t>
      </w:r>
    </w:p>
    <w:p w:rsidR="00AF2EF0" w:rsidRDefault="00AF2EF0" w:rsidP="00AF2EF0">
      <w:pPr>
        <w:ind w:left="720"/>
      </w:pPr>
    </w:p>
    <w:p w:rsidR="00AF2EF0" w:rsidRDefault="00AF2EF0" w:rsidP="00AF2EF0">
      <w:pPr>
        <w:ind w:left="720"/>
      </w:pPr>
      <w:r>
        <w:t>g</w:t>
      </w:r>
      <w:r>
        <w:t xml:space="preserve">. El paciente / parte responsable será notificado por escrito </w:t>
      </w:r>
      <w:r>
        <w:t>dentro de los treinta (30) días</w:t>
      </w:r>
    </w:p>
    <w:p w:rsidR="00AF2EF0" w:rsidRDefault="00AF2EF0" w:rsidP="00AF2EF0">
      <w:pPr>
        <w:ind w:left="720"/>
      </w:pPr>
      <w:proofErr w:type="gramStart"/>
      <w:r>
        <w:t>desde</w:t>
      </w:r>
      <w:proofErr w:type="gramEnd"/>
      <w:r>
        <w:t xml:space="preserve"> la solicitud (cuando se haya recibido toda la documentación) si fueron aprobados</w:t>
      </w:r>
    </w:p>
    <w:p w:rsidR="00AF2EF0" w:rsidRDefault="00AF2EF0" w:rsidP="00AF2EF0">
      <w:pPr>
        <w:ind w:left="720"/>
      </w:pPr>
      <w:proofErr w:type="gramStart"/>
      <w:r>
        <w:t>para</w:t>
      </w:r>
      <w:proofErr w:type="gramEnd"/>
      <w:r>
        <w:t xml:space="preserve"> asistencia financiera.</w:t>
      </w:r>
    </w:p>
    <w:p w:rsidR="00AF2EF0" w:rsidRDefault="00AF2EF0" w:rsidP="00AF2EF0">
      <w:pPr>
        <w:ind w:left="720"/>
      </w:pPr>
    </w:p>
    <w:p w:rsidR="00AF2EF0" w:rsidRDefault="00FB7740" w:rsidP="00AF2EF0">
      <w:pPr>
        <w:ind w:left="720"/>
      </w:pPr>
      <w:r w:rsidRPr="00FB7740">
        <w:t xml:space="preserve">h. La solicitud se mantendrá archivada </w:t>
      </w:r>
      <w:proofErr w:type="gramStart"/>
      <w:r w:rsidRPr="00FB7740">
        <w:t>durante</w:t>
      </w:r>
      <w:proofErr w:type="gramEnd"/>
      <w:r w:rsidRPr="00FB7740">
        <w:t xml:space="preserve"> siete (7) años.</w:t>
      </w:r>
    </w:p>
    <w:p w:rsidR="00943864" w:rsidRDefault="00943864" w:rsidP="00AF2EF0">
      <w:pPr>
        <w:ind w:left="720"/>
      </w:pPr>
    </w:p>
    <w:p w:rsidR="00943864" w:rsidRDefault="00943864" w:rsidP="00943864">
      <w:pPr>
        <w:ind w:left="720"/>
      </w:pPr>
      <w:r>
        <w:t>i</w:t>
      </w:r>
      <w:r w:rsidR="00977770">
        <w:t>. Si l</w:t>
      </w:r>
      <w:r>
        <w:t xml:space="preserve">as finanzas </w:t>
      </w:r>
      <w:proofErr w:type="gramStart"/>
      <w:r>
        <w:t>del</w:t>
      </w:r>
      <w:proofErr w:type="gramEnd"/>
      <w:r>
        <w:t xml:space="preserve"> paciente / parte responsable cambian significativamente entre</w:t>
      </w:r>
    </w:p>
    <w:p w:rsidR="00943864" w:rsidRDefault="00943864" w:rsidP="00943864">
      <w:pPr>
        <w:ind w:left="720"/>
      </w:pPr>
      <w:proofErr w:type="gramStart"/>
      <w:r>
        <w:t>temporadas</w:t>
      </w:r>
      <w:proofErr w:type="gramEnd"/>
      <w:r>
        <w:t xml:space="preserve"> de impuestos, los ingresos actuales para el hogar tal como se </w:t>
      </w:r>
      <w:r>
        <w:t xml:space="preserve">definen en el Anexo C </w:t>
      </w:r>
      <w:r>
        <w:t>determinar</w:t>
      </w:r>
      <w:r>
        <w:t>án</w:t>
      </w:r>
      <w:r>
        <w:t xml:space="preserve"> la elegibilidad en lugar de los requisitos del impuesto fede</w:t>
      </w:r>
      <w:r>
        <w:t xml:space="preserve">ral de ingresos. Una </w:t>
      </w:r>
      <w:r>
        <w:t xml:space="preserve">solicitud </w:t>
      </w:r>
      <w:r>
        <w:t>aprobada</w:t>
      </w:r>
      <w:r>
        <w:t xml:space="preserve"> será una subvención de una sola vez.</w:t>
      </w:r>
    </w:p>
    <w:p w:rsidR="00943864" w:rsidRDefault="00943864" w:rsidP="00943864">
      <w:pPr>
        <w:ind w:left="720"/>
      </w:pPr>
    </w:p>
    <w:p w:rsidR="00943864" w:rsidRDefault="00943864" w:rsidP="00943864">
      <w:pPr>
        <w:ind w:left="720"/>
      </w:pPr>
      <w:r>
        <w:t>j</w:t>
      </w:r>
      <w:r>
        <w:t xml:space="preserve">. Si </w:t>
      </w:r>
      <w:proofErr w:type="gramStart"/>
      <w:r>
        <w:t>un</w:t>
      </w:r>
      <w:proofErr w:type="gramEnd"/>
      <w:r>
        <w:t xml:space="preserve"> solicitante habitualmente no cumpl</w:t>
      </w:r>
      <w:r>
        <w:t xml:space="preserve">e con las pautas del programa y </w:t>
      </w:r>
      <w:r>
        <w:t>esfuerzos de asiste</w:t>
      </w:r>
      <w:r>
        <w:t>ncia realizados por los consejeros</w:t>
      </w:r>
      <w:r>
        <w:t xml:space="preserve"> financieros y el personal, el solicitante</w:t>
      </w:r>
    </w:p>
    <w:p w:rsidR="00943864" w:rsidRDefault="00943864" w:rsidP="00943864">
      <w:pPr>
        <w:ind w:left="720"/>
      </w:pPr>
      <w:proofErr w:type="gramStart"/>
      <w:r>
        <w:t>caerá</w:t>
      </w:r>
      <w:proofErr w:type="gramEnd"/>
      <w:r>
        <w:t xml:space="preserve"> bajo un es</w:t>
      </w:r>
      <w:r>
        <w:t>tado de penalización y no podrá</w:t>
      </w:r>
      <w:r>
        <w:t xml:space="preserve"> volver a so</w:t>
      </w:r>
      <w:r>
        <w:t xml:space="preserve">licitar durante 6 meses o pueda que se </w:t>
      </w:r>
      <w:r>
        <w:t>requiere presentar una solicitud completa con todos los documentos requ</w:t>
      </w:r>
      <w:r>
        <w:t>eridos antes de un servicio no emergente</w:t>
      </w:r>
      <w:r>
        <w:t xml:space="preserve">. Durante </w:t>
      </w:r>
      <w:proofErr w:type="gramStart"/>
      <w:r>
        <w:t>este</w:t>
      </w:r>
      <w:proofErr w:type="gramEnd"/>
      <w:r>
        <w:t xml:space="preserve"> período de estado de p</w:t>
      </w:r>
      <w:r>
        <w:t xml:space="preserve">enalización saldos de pacientes </w:t>
      </w:r>
      <w:r>
        <w:t>será</w:t>
      </w:r>
      <w:r>
        <w:t>n</w:t>
      </w:r>
      <w:r>
        <w:t xml:space="preserve"> elegible</w:t>
      </w:r>
      <w:r>
        <w:t>s</w:t>
      </w:r>
      <w:r>
        <w:t xml:space="preserve"> para cobro y reporte de crédito después de </w:t>
      </w:r>
      <w:r>
        <w:t>30 días a partir de la fecha de s</w:t>
      </w:r>
      <w:r>
        <w:t>ervicio.</w:t>
      </w:r>
    </w:p>
    <w:p w:rsidR="00943864" w:rsidRDefault="00943864" w:rsidP="00943864">
      <w:pPr>
        <w:ind w:left="720"/>
      </w:pPr>
    </w:p>
    <w:p w:rsidR="00943864" w:rsidRPr="00943864" w:rsidRDefault="00943864" w:rsidP="00943864">
      <w:pPr>
        <w:ind w:left="720"/>
        <w:rPr>
          <w:u w:val="single"/>
        </w:rPr>
      </w:pPr>
      <w:r w:rsidRPr="00943864">
        <w:rPr>
          <w:u w:val="single"/>
        </w:rPr>
        <w:t>Proceso de apelación:</w:t>
      </w:r>
    </w:p>
    <w:p w:rsidR="00116F8F" w:rsidRDefault="00116F8F" w:rsidP="00332348">
      <w:pPr>
        <w:ind w:left="720"/>
      </w:pPr>
    </w:p>
    <w:p w:rsidR="00116F8F" w:rsidRDefault="00943864" w:rsidP="00332348">
      <w:pPr>
        <w:ind w:left="720"/>
      </w:pPr>
      <w:r w:rsidRPr="00943864">
        <w:t>1. El paciente / parte responsable tiene el derecho de apelar la decisión de asistencia financiera.</w:t>
      </w:r>
    </w:p>
    <w:p w:rsidR="004B2FBF" w:rsidRDefault="004B2FBF" w:rsidP="00332348">
      <w:pPr>
        <w:ind w:left="720"/>
      </w:pPr>
    </w:p>
    <w:p w:rsidR="004B2FBF" w:rsidRDefault="004B2FBF" w:rsidP="00332348">
      <w:pPr>
        <w:ind w:left="720"/>
      </w:pPr>
      <w:r w:rsidRPr="004B2FBF">
        <w:t>2. La apelación debe ser recibida dentro de los treinta (30) días de la determinación.</w:t>
      </w:r>
    </w:p>
    <w:p w:rsidR="004B2FBF" w:rsidRDefault="004B2FBF" w:rsidP="00332348">
      <w:pPr>
        <w:ind w:left="720"/>
      </w:pPr>
    </w:p>
    <w:p w:rsidR="004B2FBF" w:rsidRDefault="004B2FBF" w:rsidP="004B2FBF">
      <w:pPr>
        <w:ind w:left="720"/>
      </w:pPr>
      <w:r>
        <w:t>3. La apelación debe incluir pruebas documentadas que justifiquen por qué el paciente / p</w:t>
      </w:r>
      <w:r>
        <w:t xml:space="preserve">arte responsible </w:t>
      </w:r>
      <w:r>
        <w:t>no puede pagar</w:t>
      </w:r>
    </w:p>
    <w:p w:rsidR="004B2FBF" w:rsidRDefault="004B2FBF" w:rsidP="004B2FBF">
      <w:pPr>
        <w:ind w:left="720"/>
      </w:pPr>
    </w:p>
    <w:p w:rsidR="004B2FBF" w:rsidRDefault="004B2FBF" w:rsidP="004B2FBF">
      <w:pPr>
        <w:ind w:left="720"/>
      </w:pPr>
      <w:r w:rsidRPr="004B2FBF">
        <w:t>4. La apelación se envía al gerente de la oficina comercial y se revisa con el CFO.</w:t>
      </w:r>
    </w:p>
    <w:p w:rsidR="004B2FBF" w:rsidRDefault="004B2FBF" w:rsidP="004B2FBF">
      <w:pPr>
        <w:ind w:left="720"/>
      </w:pPr>
    </w:p>
    <w:p w:rsidR="004B2FBF" w:rsidRPr="00BE4F6A" w:rsidRDefault="004B2FBF" w:rsidP="004B2FBF">
      <w:pPr>
        <w:ind w:left="720"/>
      </w:pPr>
      <w:r>
        <w:t>5. El paciente / parte responsable será notificado dentro de los sesenta (60) día</w:t>
      </w:r>
      <w:r>
        <w:t>s a partir de la fecha de envío de l</w:t>
      </w:r>
      <w:r>
        <w:t>a apelación si son aprobados.</w:t>
      </w:r>
    </w:p>
    <w:sectPr w:rsidR="004B2FBF" w:rsidRPr="00BE4F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68" w:rsidRDefault="00140B68" w:rsidP="00371CDD">
      <w:r>
        <w:separator/>
      </w:r>
    </w:p>
  </w:endnote>
  <w:endnote w:type="continuationSeparator" w:id="0">
    <w:p w:rsidR="00140B68" w:rsidRDefault="00140B68" w:rsidP="0037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68" w:rsidRDefault="00140B68" w:rsidP="00371CDD">
      <w:r>
        <w:separator/>
      </w:r>
    </w:p>
  </w:footnote>
  <w:footnote w:type="continuationSeparator" w:id="0">
    <w:p w:rsidR="00140B68" w:rsidRDefault="00140B68" w:rsidP="0037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DD" w:rsidRDefault="00371CDD">
    <w:pPr>
      <w:pStyle w:val="Header"/>
    </w:pPr>
    <w:r>
      <w:t>Financial Assistance Policy and Procedure-Spanish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6E3"/>
    <w:multiLevelType w:val="hybridMultilevel"/>
    <w:tmpl w:val="E2F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7E"/>
    <w:rsid w:val="000010E4"/>
    <w:rsid w:val="00001C5F"/>
    <w:rsid w:val="00004A57"/>
    <w:rsid w:val="00005A7C"/>
    <w:rsid w:val="000068D6"/>
    <w:rsid w:val="000070DD"/>
    <w:rsid w:val="000102AE"/>
    <w:rsid w:val="000104CE"/>
    <w:rsid w:val="00010C78"/>
    <w:rsid w:val="00010EE4"/>
    <w:rsid w:val="00011631"/>
    <w:rsid w:val="0001412B"/>
    <w:rsid w:val="000142F5"/>
    <w:rsid w:val="00020CE2"/>
    <w:rsid w:val="00022D37"/>
    <w:rsid w:val="00024755"/>
    <w:rsid w:val="00024AAD"/>
    <w:rsid w:val="00025177"/>
    <w:rsid w:val="000255C3"/>
    <w:rsid w:val="00025FBF"/>
    <w:rsid w:val="000308FB"/>
    <w:rsid w:val="00030B99"/>
    <w:rsid w:val="000402FA"/>
    <w:rsid w:val="00040822"/>
    <w:rsid w:val="0004270A"/>
    <w:rsid w:val="000430C3"/>
    <w:rsid w:val="00043A31"/>
    <w:rsid w:val="00043B3C"/>
    <w:rsid w:val="00044C9B"/>
    <w:rsid w:val="00044D83"/>
    <w:rsid w:val="0004551E"/>
    <w:rsid w:val="00046374"/>
    <w:rsid w:val="000468C1"/>
    <w:rsid w:val="00047777"/>
    <w:rsid w:val="00047CAE"/>
    <w:rsid w:val="000503A9"/>
    <w:rsid w:val="00051A19"/>
    <w:rsid w:val="0005272E"/>
    <w:rsid w:val="0005301E"/>
    <w:rsid w:val="000531E8"/>
    <w:rsid w:val="000554E0"/>
    <w:rsid w:val="0005595F"/>
    <w:rsid w:val="0005682B"/>
    <w:rsid w:val="000569A3"/>
    <w:rsid w:val="00057DC4"/>
    <w:rsid w:val="000629F0"/>
    <w:rsid w:val="00063357"/>
    <w:rsid w:val="0006586D"/>
    <w:rsid w:val="00065E2D"/>
    <w:rsid w:val="00066DBC"/>
    <w:rsid w:val="00067803"/>
    <w:rsid w:val="0006795D"/>
    <w:rsid w:val="000747FC"/>
    <w:rsid w:val="00076828"/>
    <w:rsid w:val="00077239"/>
    <w:rsid w:val="0007742B"/>
    <w:rsid w:val="000778F4"/>
    <w:rsid w:val="00080388"/>
    <w:rsid w:val="00080ADB"/>
    <w:rsid w:val="00082775"/>
    <w:rsid w:val="00082981"/>
    <w:rsid w:val="000843DB"/>
    <w:rsid w:val="00087059"/>
    <w:rsid w:val="0008721B"/>
    <w:rsid w:val="00093B52"/>
    <w:rsid w:val="000973B2"/>
    <w:rsid w:val="00097C76"/>
    <w:rsid w:val="00097E4A"/>
    <w:rsid w:val="000A0AC4"/>
    <w:rsid w:val="000A0B8C"/>
    <w:rsid w:val="000A2ECD"/>
    <w:rsid w:val="000A3EE2"/>
    <w:rsid w:val="000B0FF6"/>
    <w:rsid w:val="000B1788"/>
    <w:rsid w:val="000B367A"/>
    <w:rsid w:val="000B523E"/>
    <w:rsid w:val="000B5D23"/>
    <w:rsid w:val="000B68BD"/>
    <w:rsid w:val="000C0948"/>
    <w:rsid w:val="000D0157"/>
    <w:rsid w:val="000D06D4"/>
    <w:rsid w:val="000D0C19"/>
    <w:rsid w:val="000D0FD1"/>
    <w:rsid w:val="000D2059"/>
    <w:rsid w:val="000D24C1"/>
    <w:rsid w:val="000D33AE"/>
    <w:rsid w:val="000D3940"/>
    <w:rsid w:val="000D3D6B"/>
    <w:rsid w:val="000D57E2"/>
    <w:rsid w:val="000D76B7"/>
    <w:rsid w:val="000E0F29"/>
    <w:rsid w:val="000E14EC"/>
    <w:rsid w:val="000E1AE7"/>
    <w:rsid w:val="000E43D1"/>
    <w:rsid w:val="000E6B6B"/>
    <w:rsid w:val="000E710F"/>
    <w:rsid w:val="000E7F65"/>
    <w:rsid w:val="000F063F"/>
    <w:rsid w:val="000F3F0E"/>
    <w:rsid w:val="000F4000"/>
    <w:rsid w:val="000F41B2"/>
    <w:rsid w:val="000F4C08"/>
    <w:rsid w:val="000F6BC2"/>
    <w:rsid w:val="00101681"/>
    <w:rsid w:val="001020EB"/>
    <w:rsid w:val="00104E8C"/>
    <w:rsid w:val="0010567E"/>
    <w:rsid w:val="00106420"/>
    <w:rsid w:val="0011192E"/>
    <w:rsid w:val="00111CD7"/>
    <w:rsid w:val="001127EA"/>
    <w:rsid w:val="00113E49"/>
    <w:rsid w:val="00116F8F"/>
    <w:rsid w:val="00120150"/>
    <w:rsid w:val="00122AD3"/>
    <w:rsid w:val="001230A0"/>
    <w:rsid w:val="00123CE4"/>
    <w:rsid w:val="00123D8F"/>
    <w:rsid w:val="00127495"/>
    <w:rsid w:val="001322CB"/>
    <w:rsid w:val="001326A5"/>
    <w:rsid w:val="00132BD5"/>
    <w:rsid w:val="0013371E"/>
    <w:rsid w:val="00135BFD"/>
    <w:rsid w:val="00136A08"/>
    <w:rsid w:val="0013754A"/>
    <w:rsid w:val="00137615"/>
    <w:rsid w:val="00140701"/>
    <w:rsid w:val="00140B68"/>
    <w:rsid w:val="00140F3B"/>
    <w:rsid w:val="00141530"/>
    <w:rsid w:val="00142049"/>
    <w:rsid w:val="0014240E"/>
    <w:rsid w:val="001428CF"/>
    <w:rsid w:val="00145876"/>
    <w:rsid w:val="00146565"/>
    <w:rsid w:val="00147618"/>
    <w:rsid w:val="0015541B"/>
    <w:rsid w:val="00156D31"/>
    <w:rsid w:val="0015706D"/>
    <w:rsid w:val="00157D08"/>
    <w:rsid w:val="00160456"/>
    <w:rsid w:val="00160808"/>
    <w:rsid w:val="001608FD"/>
    <w:rsid w:val="001622CC"/>
    <w:rsid w:val="00164E37"/>
    <w:rsid w:val="0016712F"/>
    <w:rsid w:val="00171EC6"/>
    <w:rsid w:val="0017230B"/>
    <w:rsid w:val="0017436A"/>
    <w:rsid w:val="001743A6"/>
    <w:rsid w:val="001750FD"/>
    <w:rsid w:val="0017594E"/>
    <w:rsid w:val="001759DB"/>
    <w:rsid w:val="0017715D"/>
    <w:rsid w:val="0017785F"/>
    <w:rsid w:val="00181B5D"/>
    <w:rsid w:val="00181FC2"/>
    <w:rsid w:val="00183DCE"/>
    <w:rsid w:val="00186A7A"/>
    <w:rsid w:val="00190959"/>
    <w:rsid w:val="00191F72"/>
    <w:rsid w:val="00192A04"/>
    <w:rsid w:val="001930F6"/>
    <w:rsid w:val="001935D0"/>
    <w:rsid w:val="001944D4"/>
    <w:rsid w:val="00194BCB"/>
    <w:rsid w:val="00194F50"/>
    <w:rsid w:val="00195E58"/>
    <w:rsid w:val="00197752"/>
    <w:rsid w:val="00197791"/>
    <w:rsid w:val="00197C84"/>
    <w:rsid w:val="001A1BEB"/>
    <w:rsid w:val="001A3A9F"/>
    <w:rsid w:val="001A4AE0"/>
    <w:rsid w:val="001A5255"/>
    <w:rsid w:val="001A574A"/>
    <w:rsid w:val="001B04EF"/>
    <w:rsid w:val="001B25E3"/>
    <w:rsid w:val="001B2D2B"/>
    <w:rsid w:val="001B2DAE"/>
    <w:rsid w:val="001B3EB3"/>
    <w:rsid w:val="001B4991"/>
    <w:rsid w:val="001B4A81"/>
    <w:rsid w:val="001B4C43"/>
    <w:rsid w:val="001B552B"/>
    <w:rsid w:val="001B6BB8"/>
    <w:rsid w:val="001B7EE6"/>
    <w:rsid w:val="001C1662"/>
    <w:rsid w:val="001C17C7"/>
    <w:rsid w:val="001C1BFD"/>
    <w:rsid w:val="001C285B"/>
    <w:rsid w:val="001C2AF0"/>
    <w:rsid w:val="001C5255"/>
    <w:rsid w:val="001C53ED"/>
    <w:rsid w:val="001C76F2"/>
    <w:rsid w:val="001D2AC9"/>
    <w:rsid w:val="001D4598"/>
    <w:rsid w:val="001E39B0"/>
    <w:rsid w:val="001E4284"/>
    <w:rsid w:val="001E4450"/>
    <w:rsid w:val="001E56FD"/>
    <w:rsid w:val="001E59FC"/>
    <w:rsid w:val="001E6DBC"/>
    <w:rsid w:val="001F0BED"/>
    <w:rsid w:val="001F377B"/>
    <w:rsid w:val="001F4DE4"/>
    <w:rsid w:val="001F4EEF"/>
    <w:rsid w:val="001F510C"/>
    <w:rsid w:val="001F6213"/>
    <w:rsid w:val="001F75CB"/>
    <w:rsid w:val="002012F1"/>
    <w:rsid w:val="00202093"/>
    <w:rsid w:val="0020238D"/>
    <w:rsid w:val="0020249D"/>
    <w:rsid w:val="00202A1B"/>
    <w:rsid w:val="002033E6"/>
    <w:rsid w:val="00203686"/>
    <w:rsid w:val="00203830"/>
    <w:rsid w:val="00203D57"/>
    <w:rsid w:val="00204132"/>
    <w:rsid w:val="00205ED9"/>
    <w:rsid w:val="00210A19"/>
    <w:rsid w:val="00210BE8"/>
    <w:rsid w:val="00212714"/>
    <w:rsid w:val="002128E5"/>
    <w:rsid w:val="00214B37"/>
    <w:rsid w:val="00216161"/>
    <w:rsid w:val="00220839"/>
    <w:rsid w:val="002245F7"/>
    <w:rsid w:val="002257A4"/>
    <w:rsid w:val="0022653E"/>
    <w:rsid w:val="0023045D"/>
    <w:rsid w:val="00230BFE"/>
    <w:rsid w:val="0023352A"/>
    <w:rsid w:val="00234F34"/>
    <w:rsid w:val="00237F9B"/>
    <w:rsid w:val="00242173"/>
    <w:rsid w:val="0024223D"/>
    <w:rsid w:val="00242F38"/>
    <w:rsid w:val="00243B08"/>
    <w:rsid w:val="002460DB"/>
    <w:rsid w:val="00252828"/>
    <w:rsid w:val="00254F4C"/>
    <w:rsid w:val="0025557B"/>
    <w:rsid w:val="002564B7"/>
    <w:rsid w:val="00256D9F"/>
    <w:rsid w:val="00257864"/>
    <w:rsid w:val="00257963"/>
    <w:rsid w:val="00257B3C"/>
    <w:rsid w:val="00257D40"/>
    <w:rsid w:val="002601AD"/>
    <w:rsid w:val="00260C12"/>
    <w:rsid w:val="00261E3D"/>
    <w:rsid w:val="00266677"/>
    <w:rsid w:val="00271340"/>
    <w:rsid w:val="00271629"/>
    <w:rsid w:val="0027410D"/>
    <w:rsid w:val="002757B1"/>
    <w:rsid w:val="00275FF9"/>
    <w:rsid w:val="0027615D"/>
    <w:rsid w:val="0027651A"/>
    <w:rsid w:val="002777B0"/>
    <w:rsid w:val="00280CE2"/>
    <w:rsid w:val="002813B7"/>
    <w:rsid w:val="00284682"/>
    <w:rsid w:val="0028555E"/>
    <w:rsid w:val="00286F67"/>
    <w:rsid w:val="0028744A"/>
    <w:rsid w:val="0029078B"/>
    <w:rsid w:val="00290A91"/>
    <w:rsid w:val="0029146D"/>
    <w:rsid w:val="00292528"/>
    <w:rsid w:val="002933E5"/>
    <w:rsid w:val="00294778"/>
    <w:rsid w:val="00296631"/>
    <w:rsid w:val="002972F2"/>
    <w:rsid w:val="002A0C18"/>
    <w:rsid w:val="002A193B"/>
    <w:rsid w:val="002A3EB9"/>
    <w:rsid w:val="002A3F1F"/>
    <w:rsid w:val="002A4648"/>
    <w:rsid w:val="002A48CD"/>
    <w:rsid w:val="002A600D"/>
    <w:rsid w:val="002A73E6"/>
    <w:rsid w:val="002A7668"/>
    <w:rsid w:val="002B0E8B"/>
    <w:rsid w:val="002B14C7"/>
    <w:rsid w:val="002B1F91"/>
    <w:rsid w:val="002B4C07"/>
    <w:rsid w:val="002B6C3D"/>
    <w:rsid w:val="002C0671"/>
    <w:rsid w:val="002C1815"/>
    <w:rsid w:val="002C1857"/>
    <w:rsid w:val="002C1FCB"/>
    <w:rsid w:val="002C4995"/>
    <w:rsid w:val="002C5808"/>
    <w:rsid w:val="002C6703"/>
    <w:rsid w:val="002C7002"/>
    <w:rsid w:val="002C75B0"/>
    <w:rsid w:val="002C7DB5"/>
    <w:rsid w:val="002D4574"/>
    <w:rsid w:val="002D544D"/>
    <w:rsid w:val="002D5DEF"/>
    <w:rsid w:val="002D7941"/>
    <w:rsid w:val="002E2DF1"/>
    <w:rsid w:val="002E345F"/>
    <w:rsid w:val="002E3FB2"/>
    <w:rsid w:val="002E713D"/>
    <w:rsid w:val="002F2AE1"/>
    <w:rsid w:val="002F3388"/>
    <w:rsid w:val="002F3E11"/>
    <w:rsid w:val="002F4C5C"/>
    <w:rsid w:val="002F6277"/>
    <w:rsid w:val="002F6389"/>
    <w:rsid w:val="002F6467"/>
    <w:rsid w:val="002F697E"/>
    <w:rsid w:val="002F7296"/>
    <w:rsid w:val="002F7D66"/>
    <w:rsid w:val="0030116B"/>
    <w:rsid w:val="003022B7"/>
    <w:rsid w:val="00302B2F"/>
    <w:rsid w:val="00304860"/>
    <w:rsid w:val="00304A5D"/>
    <w:rsid w:val="0030597C"/>
    <w:rsid w:val="00306AD1"/>
    <w:rsid w:val="00306E60"/>
    <w:rsid w:val="003101A8"/>
    <w:rsid w:val="00311482"/>
    <w:rsid w:val="003115A5"/>
    <w:rsid w:val="00311EDF"/>
    <w:rsid w:val="00312D1C"/>
    <w:rsid w:val="0031322A"/>
    <w:rsid w:val="003205A0"/>
    <w:rsid w:val="00322D24"/>
    <w:rsid w:val="00324DB6"/>
    <w:rsid w:val="003251AB"/>
    <w:rsid w:val="0033016B"/>
    <w:rsid w:val="00331599"/>
    <w:rsid w:val="00331A6A"/>
    <w:rsid w:val="00331E39"/>
    <w:rsid w:val="00332348"/>
    <w:rsid w:val="003326CE"/>
    <w:rsid w:val="0033383C"/>
    <w:rsid w:val="003338A0"/>
    <w:rsid w:val="003365BC"/>
    <w:rsid w:val="0033734E"/>
    <w:rsid w:val="00340E65"/>
    <w:rsid w:val="0034170C"/>
    <w:rsid w:val="00342E03"/>
    <w:rsid w:val="0034429F"/>
    <w:rsid w:val="00344D6F"/>
    <w:rsid w:val="0034600E"/>
    <w:rsid w:val="003510DD"/>
    <w:rsid w:val="0035252E"/>
    <w:rsid w:val="0035262E"/>
    <w:rsid w:val="00353DCA"/>
    <w:rsid w:val="00355401"/>
    <w:rsid w:val="0035574D"/>
    <w:rsid w:val="00356CA5"/>
    <w:rsid w:val="00360B46"/>
    <w:rsid w:val="00360FA3"/>
    <w:rsid w:val="003627C2"/>
    <w:rsid w:val="003636F4"/>
    <w:rsid w:val="00363DEB"/>
    <w:rsid w:val="0037108B"/>
    <w:rsid w:val="003718FE"/>
    <w:rsid w:val="00371CDD"/>
    <w:rsid w:val="00372B7B"/>
    <w:rsid w:val="0037557F"/>
    <w:rsid w:val="00375649"/>
    <w:rsid w:val="0037589C"/>
    <w:rsid w:val="00380A00"/>
    <w:rsid w:val="003818F7"/>
    <w:rsid w:val="00381E7E"/>
    <w:rsid w:val="00382898"/>
    <w:rsid w:val="00384FDD"/>
    <w:rsid w:val="003853D6"/>
    <w:rsid w:val="0038737A"/>
    <w:rsid w:val="003909B9"/>
    <w:rsid w:val="00391334"/>
    <w:rsid w:val="003947C2"/>
    <w:rsid w:val="0039554A"/>
    <w:rsid w:val="0039616D"/>
    <w:rsid w:val="00397260"/>
    <w:rsid w:val="003A241A"/>
    <w:rsid w:val="003A2C0F"/>
    <w:rsid w:val="003A3224"/>
    <w:rsid w:val="003A484D"/>
    <w:rsid w:val="003A62D9"/>
    <w:rsid w:val="003A6567"/>
    <w:rsid w:val="003B1242"/>
    <w:rsid w:val="003B3CE1"/>
    <w:rsid w:val="003B4DC3"/>
    <w:rsid w:val="003B57C6"/>
    <w:rsid w:val="003B5F74"/>
    <w:rsid w:val="003B5F89"/>
    <w:rsid w:val="003C01F7"/>
    <w:rsid w:val="003C0217"/>
    <w:rsid w:val="003C087C"/>
    <w:rsid w:val="003C2ECA"/>
    <w:rsid w:val="003C36C4"/>
    <w:rsid w:val="003C45F4"/>
    <w:rsid w:val="003C57C4"/>
    <w:rsid w:val="003C6E94"/>
    <w:rsid w:val="003C71AF"/>
    <w:rsid w:val="003D0588"/>
    <w:rsid w:val="003D0775"/>
    <w:rsid w:val="003D27C3"/>
    <w:rsid w:val="003D3FCE"/>
    <w:rsid w:val="003D4B52"/>
    <w:rsid w:val="003D513E"/>
    <w:rsid w:val="003D65E6"/>
    <w:rsid w:val="003D6D75"/>
    <w:rsid w:val="003D7C81"/>
    <w:rsid w:val="003E1E5C"/>
    <w:rsid w:val="003E2EAA"/>
    <w:rsid w:val="003E3203"/>
    <w:rsid w:val="003F034C"/>
    <w:rsid w:val="003F24A3"/>
    <w:rsid w:val="003F2652"/>
    <w:rsid w:val="003F2B94"/>
    <w:rsid w:val="003F5CAC"/>
    <w:rsid w:val="004019A4"/>
    <w:rsid w:val="004041B2"/>
    <w:rsid w:val="0040560F"/>
    <w:rsid w:val="004074E2"/>
    <w:rsid w:val="00410928"/>
    <w:rsid w:val="00410EB3"/>
    <w:rsid w:val="0041167F"/>
    <w:rsid w:val="00411B6A"/>
    <w:rsid w:val="0041452F"/>
    <w:rsid w:val="00414A6B"/>
    <w:rsid w:val="00415A0D"/>
    <w:rsid w:val="00417D48"/>
    <w:rsid w:val="00420651"/>
    <w:rsid w:val="00420A22"/>
    <w:rsid w:val="00421799"/>
    <w:rsid w:val="00421FE3"/>
    <w:rsid w:val="00422320"/>
    <w:rsid w:val="00424076"/>
    <w:rsid w:val="00430177"/>
    <w:rsid w:val="00433B3B"/>
    <w:rsid w:val="004342B3"/>
    <w:rsid w:val="0043499E"/>
    <w:rsid w:val="00435549"/>
    <w:rsid w:val="00440A26"/>
    <w:rsid w:val="0044268D"/>
    <w:rsid w:val="00442D6B"/>
    <w:rsid w:val="00442EF8"/>
    <w:rsid w:val="00444C15"/>
    <w:rsid w:val="0044569A"/>
    <w:rsid w:val="0044609B"/>
    <w:rsid w:val="00447D68"/>
    <w:rsid w:val="00450F4F"/>
    <w:rsid w:val="00451EB4"/>
    <w:rsid w:val="00455489"/>
    <w:rsid w:val="00455E72"/>
    <w:rsid w:val="00456ADC"/>
    <w:rsid w:val="004574D8"/>
    <w:rsid w:val="004578A9"/>
    <w:rsid w:val="00457EC8"/>
    <w:rsid w:val="00462525"/>
    <w:rsid w:val="0046366D"/>
    <w:rsid w:val="00463B17"/>
    <w:rsid w:val="00470B9D"/>
    <w:rsid w:val="004720A1"/>
    <w:rsid w:val="0047359C"/>
    <w:rsid w:val="00473F6F"/>
    <w:rsid w:val="00474E70"/>
    <w:rsid w:val="00475079"/>
    <w:rsid w:val="00477B70"/>
    <w:rsid w:val="00480B2A"/>
    <w:rsid w:val="00480DCE"/>
    <w:rsid w:val="00481415"/>
    <w:rsid w:val="00482639"/>
    <w:rsid w:val="00482962"/>
    <w:rsid w:val="00485972"/>
    <w:rsid w:val="00486D6D"/>
    <w:rsid w:val="00487728"/>
    <w:rsid w:val="00490388"/>
    <w:rsid w:val="004926A6"/>
    <w:rsid w:val="00492E9E"/>
    <w:rsid w:val="004931F7"/>
    <w:rsid w:val="00494B1B"/>
    <w:rsid w:val="00495D2B"/>
    <w:rsid w:val="00496B8C"/>
    <w:rsid w:val="004A0578"/>
    <w:rsid w:val="004A079B"/>
    <w:rsid w:val="004A0B75"/>
    <w:rsid w:val="004A1EA0"/>
    <w:rsid w:val="004A2426"/>
    <w:rsid w:val="004A3354"/>
    <w:rsid w:val="004A494A"/>
    <w:rsid w:val="004A699B"/>
    <w:rsid w:val="004A6E63"/>
    <w:rsid w:val="004A73B2"/>
    <w:rsid w:val="004A73DE"/>
    <w:rsid w:val="004B024C"/>
    <w:rsid w:val="004B1128"/>
    <w:rsid w:val="004B2FBF"/>
    <w:rsid w:val="004B330A"/>
    <w:rsid w:val="004B46B0"/>
    <w:rsid w:val="004B5295"/>
    <w:rsid w:val="004B6DED"/>
    <w:rsid w:val="004C0A58"/>
    <w:rsid w:val="004C0E34"/>
    <w:rsid w:val="004C1488"/>
    <w:rsid w:val="004C4187"/>
    <w:rsid w:val="004C4F7D"/>
    <w:rsid w:val="004C5770"/>
    <w:rsid w:val="004C7AD5"/>
    <w:rsid w:val="004D18DB"/>
    <w:rsid w:val="004D2DF4"/>
    <w:rsid w:val="004D453A"/>
    <w:rsid w:val="004D5C13"/>
    <w:rsid w:val="004D5ED6"/>
    <w:rsid w:val="004E2B94"/>
    <w:rsid w:val="004E555B"/>
    <w:rsid w:val="004E5F38"/>
    <w:rsid w:val="004E6017"/>
    <w:rsid w:val="004E65E1"/>
    <w:rsid w:val="004E6F81"/>
    <w:rsid w:val="004F282B"/>
    <w:rsid w:val="004F3A53"/>
    <w:rsid w:val="004F3BDB"/>
    <w:rsid w:val="005018DB"/>
    <w:rsid w:val="00501E1F"/>
    <w:rsid w:val="005024D3"/>
    <w:rsid w:val="00503D0A"/>
    <w:rsid w:val="005046A0"/>
    <w:rsid w:val="005065A7"/>
    <w:rsid w:val="005075CF"/>
    <w:rsid w:val="00507DE5"/>
    <w:rsid w:val="00510286"/>
    <w:rsid w:val="00510ECB"/>
    <w:rsid w:val="00512009"/>
    <w:rsid w:val="00513D5E"/>
    <w:rsid w:val="005158A0"/>
    <w:rsid w:val="00516AD9"/>
    <w:rsid w:val="005171D3"/>
    <w:rsid w:val="00522481"/>
    <w:rsid w:val="005238F6"/>
    <w:rsid w:val="00524581"/>
    <w:rsid w:val="005264AD"/>
    <w:rsid w:val="00532CAE"/>
    <w:rsid w:val="00536D49"/>
    <w:rsid w:val="005375D3"/>
    <w:rsid w:val="0054386F"/>
    <w:rsid w:val="00545B73"/>
    <w:rsid w:val="00547B84"/>
    <w:rsid w:val="00550732"/>
    <w:rsid w:val="005517CA"/>
    <w:rsid w:val="0055224F"/>
    <w:rsid w:val="00554E85"/>
    <w:rsid w:val="005550EE"/>
    <w:rsid w:val="00561B17"/>
    <w:rsid w:val="00562E1B"/>
    <w:rsid w:val="00563132"/>
    <w:rsid w:val="00563EE7"/>
    <w:rsid w:val="00565D01"/>
    <w:rsid w:val="005669C7"/>
    <w:rsid w:val="005669D2"/>
    <w:rsid w:val="00567003"/>
    <w:rsid w:val="005700A2"/>
    <w:rsid w:val="00570196"/>
    <w:rsid w:val="00572941"/>
    <w:rsid w:val="00573C24"/>
    <w:rsid w:val="00574478"/>
    <w:rsid w:val="00574617"/>
    <w:rsid w:val="00575339"/>
    <w:rsid w:val="00575B80"/>
    <w:rsid w:val="00577204"/>
    <w:rsid w:val="005801C4"/>
    <w:rsid w:val="005816CB"/>
    <w:rsid w:val="00581C79"/>
    <w:rsid w:val="0058307E"/>
    <w:rsid w:val="005830BB"/>
    <w:rsid w:val="005830FE"/>
    <w:rsid w:val="0058439A"/>
    <w:rsid w:val="00585E8C"/>
    <w:rsid w:val="00585FE3"/>
    <w:rsid w:val="00587DEE"/>
    <w:rsid w:val="00590A06"/>
    <w:rsid w:val="00591BF0"/>
    <w:rsid w:val="00593A8B"/>
    <w:rsid w:val="00594518"/>
    <w:rsid w:val="005947FB"/>
    <w:rsid w:val="00594C9F"/>
    <w:rsid w:val="00595A53"/>
    <w:rsid w:val="00595AD7"/>
    <w:rsid w:val="00595C84"/>
    <w:rsid w:val="00596161"/>
    <w:rsid w:val="00596870"/>
    <w:rsid w:val="005A0537"/>
    <w:rsid w:val="005A0FFE"/>
    <w:rsid w:val="005A26F8"/>
    <w:rsid w:val="005A38A6"/>
    <w:rsid w:val="005A408B"/>
    <w:rsid w:val="005A452F"/>
    <w:rsid w:val="005A51E5"/>
    <w:rsid w:val="005A5EE9"/>
    <w:rsid w:val="005A7275"/>
    <w:rsid w:val="005A7677"/>
    <w:rsid w:val="005B0E8C"/>
    <w:rsid w:val="005B56D0"/>
    <w:rsid w:val="005B588A"/>
    <w:rsid w:val="005B5FA9"/>
    <w:rsid w:val="005B7820"/>
    <w:rsid w:val="005B7BDE"/>
    <w:rsid w:val="005C02BC"/>
    <w:rsid w:val="005C0DF1"/>
    <w:rsid w:val="005C270C"/>
    <w:rsid w:val="005C56DB"/>
    <w:rsid w:val="005D014D"/>
    <w:rsid w:val="005D081D"/>
    <w:rsid w:val="005D365D"/>
    <w:rsid w:val="005D3ABC"/>
    <w:rsid w:val="005D5194"/>
    <w:rsid w:val="005D73F4"/>
    <w:rsid w:val="005D7840"/>
    <w:rsid w:val="005E049B"/>
    <w:rsid w:val="005E3B50"/>
    <w:rsid w:val="005E6BA3"/>
    <w:rsid w:val="005F0858"/>
    <w:rsid w:val="005F12F6"/>
    <w:rsid w:val="005F6563"/>
    <w:rsid w:val="005F7E61"/>
    <w:rsid w:val="006001AF"/>
    <w:rsid w:val="006022CF"/>
    <w:rsid w:val="00603166"/>
    <w:rsid w:val="0060377A"/>
    <w:rsid w:val="00607CD5"/>
    <w:rsid w:val="0061483A"/>
    <w:rsid w:val="0062128F"/>
    <w:rsid w:val="006213F5"/>
    <w:rsid w:val="00622D96"/>
    <w:rsid w:val="00624AD2"/>
    <w:rsid w:val="00624C57"/>
    <w:rsid w:val="006267A4"/>
    <w:rsid w:val="00626F78"/>
    <w:rsid w:val="0062736E"/>
    <w:rsid w:val="00630777"/>
    <w:rsid w:val="00634359"/>
    <w:rsid w:val="00635726"/>
    <w:rsid w:val="0063730C"/>
    <w:rsid w:val="00641389"/>
    <w:rsid w:val="00641442"/>
    <w:rsid w:val="006421CB"/>
    <w:rsid w:val="00642D45"/>
    <w:rsid w:val="006444D2"/>
    <w:rsid w:val="00644888"/>
    <w:rsid w:val="0064588D"/>
    <w:rsid w:val="00646C5B"/>
    <w:rsid w:val="00646F45"/>
    <w:rsid w:val="00647ED2"/>
    <w:rsid w:val="00652048"/>
    <w:rsid w:val="006528B9"/>
    <w:rsid w:val="006539BF"/>
    <w:rsid w:val="00656260"/>
    <w:rsid w:val="00656CD3"/>
    <w:rsid w:val="00660521"/>
    <w:rsid w:val="00660860"/>
    <w:rsid w:val="00662647"/>
    <w:rsid w:val="00662B30"/>
    <w:rsid w:val="006646CE"/>
    <w:rsid w:val="00664FD0"/>
    <w:rsid w:val="00671022"/>
    <w:rsid w:val="00672AAB"/>
    <w:rsid w:val="00672E3D"/>
    <w:rsid w:val="00674151"/>
    <w:rsid w:val="0067563D"/>
    <w:rsid w:val="00682DA1"/>
    <w:rsid w:val="006831C3"/>
    <w:rsid w:val="00683D2E"/>
    <w:rsid w:val="006846B7"/>
    <w:rsid w:val="00684DA4"/>
    <w:rsid w:val="00686E38"/>
    <w:rsid w:val="006906B7"/>
    <w:rsid w:val="00690D0E"/>
    <w:rsid w:val="0069203D"/>
    <w:rsid w:val="0069244B"/>
    <w:rsid w:val="0069307A"/>
    <w:rsid w:val="00694FF8"/>
    <w:rsid w:val="006A06E7"/>
    <w:rsid w:val="006A082B"/>
    <w:rsid w:val="006A0B07"/>
    <w:rsid w:val="006A0B1F"/>
    <w:rsid w:val="006A123D"/>
    <w:rsid w:val="006A1B08"/>
    <w:rsid w:val="006A1CC5"/>
    <w:rsid w:val="006A5FEE"/>
    <w:rsid w:val="006A633F"/>
    <w:rsid w:val="006A6979"/>
    <w:rsid w:val="006A7677"/>
    <w:rsid w:val="006B0626"/>
    <w:rsid w:val="006B3C34"/>
    <w:rsid w:val="006B3E39"/>
    <w:rsid w:val="006B5084"/>
    <w:rsid w:val="006B59AB"/>
    <w:rsid w:val="006B71D2"/>
    <w:rsid w:val="006C1BC7"/>
    <w:rsid w:val="006C23B1"/>
    <w:rsid w:val="006C35F4"/>
    <w:rsid w:val="006C368B"/>
    <w:rsid w:val="006C59E2"/>
    <w:rsid w:val="006C5FD9"/>
    <w:rsid w:val="006C63F4"/>
    <w:rsid w:val="006C766B"/>
    <w:rsid w:val="006C76DC"/>
    <w:rsid w:val="006C7939"/>
    <w:rsid w:val="006D0201"/>
    <w:rsid w:val="006D28BE"/>
    <w:rsid w:val="006D2AF6"/>
    <w:rsid w:val="006D32F2"/>
    <w:rsid w:val="006D3641"/>
    <w:rsid w:val="006D36A4"/>
    <w:rsid w:val="006D5ADE"/>
    <w:rsid w:val="006D6314"/>
    <w:rsid w:val="006D7156"/>
    <w:rsid w:val="006D744B"/>
    <w:rsid w:val="006E05B7"/>
    <w:rsid w:val="006E388B"/>
    <w:rsid w:val="006E49FD"/>
    <w:rsid w:val="006E523A"/>
    <w:rsid w:val="006E63E7"/>
    <w:rsid w:val="006E64AD"/>
    <w:rsid w:val="006F05D2"/>
    <w:rsid w:val="006F1387"/>
    <w:rsid w:val="006F15E9"/>
    <w:rsid w:val="006F244A"/>
    <w:rsid w:val="006F3330"/>
    <w:rsid w:val="006F46C3"/>
    <w:rsid w:val="006F5CA3"/>
    <w:rsid w:val="006F60FF"/>
    <w:rsid w:val="006F7F5C"/>
    <w:rsid w:val="007003DB"/>
    <w:rsid w:val="00701E79"/>
    <w:rsid w:val="007022C6"/>
    <w:rsid w:val="007026C8"/>
    <w:rsid w:val="00702B42"/>
    <w:rsid w:val="00702DC9"/>
    <w:rsid w:val="0070318A"/>
    <w:rsid w:val="007049FB"/>
    <w:rsid w:val="00704B9D"/>
    <w:rsid w:val="00705ADF"/>
    <w:rsid w:val="00707A3C"/>
    <w:rsid w:val="00710078"/>
    <w:rsid w:val="007133FD"/>
    <w:rsid w:val="0071508D"/>
    <w:rsid w:val="00716A63"/>
    <w:rsid w:val="0072235B"/>
    <w:rsid w:val="007234A6"/>
    <w:rsid w:val="00723DCF"/>
    <w:rsid w:val="007245FA"/>
    <w:rsid w:val="00727D68"/>
    <w:rsid w:val="00731834"/>
    <w:rsid w:val="00732AB4"/>
    <w:rsid w:val="00737C92"/>
    <w:rsid w:val="0074110A"/>
    <w:rsid w:val="007414A5"/>
    <w:rsid w:val="00741C39"/>
    <w:rsid w:val="00750BE0"/>
    <w:rsid w:val="00752CC6"/>
    <w:rsid w:val="00752F8C"/>
    <w:rsid w:val="0075498C"/>
    <w:rsid w:val="00755166"/>
    <w:rsid w:val="007665B0"/>
    <w:rsid w:val="00767D88"/>
    <w:rsid w:val="00770049"/>
    <w:rsid w:val="00771482"/>
    <w:rsid w:val="00773030"/>
    <w:rsid w:val="0077329E"/>
    <w:rsid w:val="00774341"/>
    <w:rsid w:val="00775F26"/>
    <w:rsid w:val="00776AD4"/>
    <w:rsid w:val="007775B7"/>
    <w:rsid w:val="00777D42"/>
    <w:rsid w:val="007814EA"/>
    <w:rsid w:val="00781CB1"/>
    <w:rsid w:val="00782673"/>
    <w:rsid w:val="0078275A"/>
    <w:rsid w:val="0078379A"/>
    <w:rsid w:val="00783C64"/>
    <w:rsid w:val="00785773"/>
    <w:rsid w:val="00785D87"/>
    <w:rsid w:val="0078708F"/>
    <w:rsid w:val="007875C4"/>
    <w:rsid w:val="007904FB"/>
    <w:rsid w:val="007944D8"/>
    <w:rsid w:val="007945EB"/>
    <w:rsid w:val="00794F50"/>
    <w:rsid w:val="0079591B"/>
    <w:rsid w:val="00796BA8"/>
    <w:rsid w:val="00796E87"/>
    <w:rsid w:val="00796EF7"/>
    <w:rsid w:val="00797517"/>
    <w:rsid w:val="00797649"/>
    <w:rsid w:val="007A0BEB"/>
    <w:rsid w:val="007A11ED"/>
    <w:rsid w:val="007A43F8"/>
    <w:rsid w:val="007A6603"/>
    <w:rsid w:val="007A66BF"/>
    <w:rsid w:val="007A784F"/>
    <w:rsid w:val="007B18AE"/>
    <w:rsid w:val="007B3610"/>
    <w:rsid w:val="007B5102"/>
    <w:rsid w:val="007B5169"/>
    <w:rsid w:val="007B572E"/>
    <w:rsid w:val="007B63B0"/>
    <w:rsid w:val="007B6439"/>
    <w:rsid w:val="007B65E5"/>
    <w:rsid w:val="007B70CD"/>
    <w:rsid w:val="007C1FF4"/>
    <w:rsid w:val="007C2B68"/>
    <w:rsid w:val="007C3EE1"/>
    <w:rsid w:val="007C4E1F"/>
    <w:rsid w:val="007C4F07"/>
    <w:rsid w:val="007C5B44"/>
    <w:rsid w:val="007C5D99"/>
    <w:rsid w:val="007C5F4C"/>
    <w:rsid w:val="007C712C"/>
    <w:rsid w:val="007D0992"/>
    <w:rsid w:val="007D0CEC"/>
    <w:rsid w:val="007D2911"/>
    <w:rsid w:val="007D36BB"/>
    <w:rsid w:val="007D4304"/>
    <w:rsid w:val="007D661C"/>
    <w:rsid w:val="007D77B4"/>
    <w:rsid w:val="007E165A"/>
    <w:rsid w:val="007E1CA0"/>
    <w:rsid w:val="007E6196"/>
    <w:rsid w:val="007E67B8"/>
    <w:rsid w:val="007E7508"/>
    <w:rsid w:val="007F0CA1"/>
    <w:rsid w:val="007F0D76"/>
    <w:rsid w:val="007F118E"/>
    <w:rsid w:val="007F17A1"/>
    <w:rsid w:val="007F3A6B"/>
    <w:rsid w:val="007F6132"/>
    <w:rsid w:val="007F7145"/>
    <w:rsid w:val="007F7D42"/>
    <w:rsid w:val="00800458"/>
    <w:rsid w:val="00800F88"/>
    <w:rsid w:val="008011E9"/>
    <w:rsid w:val="0080272D"/>
    <w:rsid w:val="00803175"/>
    <w:rsid w:val="0080671A"/>
    <w:rsid w:val="00807813"/>
    <w:rsid w:val="008104FF"/>
    <w:rsid w:val="00811D48"/>
    <w:rsid w:val="008123C7"/>
    <w:rsid w:val="0081330B"/>
    <w:rsid w:val="00816B85"/>
    <w:rsid w:val="008172C6"/>
    <w:rsid w:val="008220B1"/>
    <w:rsid w:val="008271AD"/>
    <w:rsid w:val="00827773"/>
    <w:rsid w:val="00827A7C"/>
    <w:rsid w:val="00827FDB"/>
    <w:rsid w:val="008323C0"/>
    <w:rsid w:val="00833671"/>
    <w:rsid w:val="00833C1D"/>
    <w:rsid w:val="00834BA4"/>
    <w:rsid w:val="00834FE0"/>
    <w:rsid w:val="00836621"/>
    <w:rsid w:val="008377A1"/>
    <w:rsid w:val="00841CF8"/>
    <w:rsid w:val="00843E84"/>
    <w:rsid w:val="0084426A"/>
    <w:rsid w:val="008464B4"/>
    <w:rsid w:val="0085122E"/>
    <w:rsid w:val="00851A0B"/>
    <w:rsid w:val="00851DD2"/>
    <w:rsid w:val="00854986"/>
    <w:rsid w:val="00855969"/>
    <w:rsid w:val="00857F5C"/>
    <w:rsid w:val="0086071B"/>
    <w:rsid w:val="00860893"/>
    <w:rsid w:val="00862C77"/>
    <w:rsid w:val="00863310"/>
    <w:rsid w:val="00863870"/>
    <w:rsid w:val="008651E8"/>
    <w:rsid w:val="00865BEB"/>
    <w:rsid w:val="00865CA4"/>
    <w:rsid w:val="0086710C"/>
    <w:rsid w:val="00870AE2"/>
    <w:rsid w:val="00872D4D"/>
    <w:rsid w:val="00873445"/>
    <w:rsid w:val="00873E07"/>
    <w:rsid w:val="0087415C"/>
    <w:rsid w:val="00876E09"/>
    <w:rsid w:val="00876EB2"/>
    <w:rsid w:val="0087745A"/>
    <w:rsid w:val="0087793C"/>
    <w:rsid w:val="00877AB0"/>
    <w:rsid w:val="0088013F"/>
    <w:rsid w:val="008809D7"/>
    <w:rsid w:val="00880BF7"/>
    <w:rsid w:val="00882360"/>
    <w:rsid w:val="00883304"/>
    <w:rsid w:val="00884340"/>
    <w:rsid w:val="008847F2"/>
    <w:rsid w:val="00884E44"/>
    <w:rsid w:val="00887167"/>
    <w:rsid w:val="00887A05"/>
    <w:rsid w:val="00887CDE"/>
    <w:rsid w:val="00887DFB"/>
    <w:rsid w:val="00892296"/>
    <w:rsid w:val="00892947"/>
    <w:rsid w:val="008941C2"/>
    <w:rsid w:val="00894D97"/>
    <w:rsid w:val="00895A18"/>
    <w:rsid w:val="0089777A"/>
    <w:rsid w:val="00897CEB"/>
    <w:rsid w:val="00897E21"/>
    <w:rsid w:val="008A24BF"/>
    <w:rsid w:val="008A2A8F"/>
    <w:rsid w:val="008A4153"/>
    <w:rsid w:val="008A4BF7"/>
    <w:rsid w:val="008A5044"/>
    <w:rsid w:val="008B1DB5"/>
    <w:rsid w:val="008B2D64"/>
    <w:rsid w:val="008B3CF9"/>
    <w:rsid w:val="008B5CF2"/>
    <w:rsid w:val="008B5D40"/>
    <w:rsid w:val="008B5DBE"/>
    <w:rsid w:val="008C2E21"/>
    <w:rsid w:val="008C3E60"/>
    <w:rsid w:val="008C4205"/>
    <w:rsid w:val="008C4E64"/>
    <w:rsid w:val="008C6AB1"/>
    <w:rsid w:val="008C6DC1"/>
    <w:rsid w:val="008C7EC5"/>
    <w:rsid w:val="008D0F5D"/>
    <w:rsid w:val="008D5A9D"/>
    <w:rsid w:val="008D66B5"/>
    <w:rsid w:val="008D7528"/>
    <w:rsid w:val="008E0FBF"/>
    <w:rsid w:val="008E1FD3"/>
    <w:rsid w:val="008E234E"/>
    <w:rsid w:val="008E368E"/>
    <w:rsid w:val="008E546F"/>
    <w:rsid w:val="008E5672"/>
    <w:rsid w:val="008E5BCC"/>
    <w:rsid w:val="008E68EB"/>
    <w:rsid w:val="008E6D0D"/>
    <w:rsid w:val="008E73FE"/>
    <w:rsid w:val="008F22AB"/>
    <w:rsid w:val="008F379C"/>
    <w:rsid w:val="008F5060"/>
    <w:rsid w:val="008F5C03"/>
    <w:rsid w:val="008F705D"/>
    <w:rsid w:val="0090058B"/>
    <w:rsid w:val="009009B9"/>
    <w:rsid w:val="009020EE"/>
    <w:rsid w:val="00902382"/>
    <w:rsid w:val="009030FF"/>
    <w:rsid w:val="00903974"/>
    <w:rsid w:val="0090404C"/>
    <w:rsid w:val="009041E6"/>
    <w:rsid w:val="00904D0D"/>
    <w:rsid w:val="009060CD"/>
    <w:rsid w:val="0090775D"/>
    <w:rsid w:val="00910462"/>
    <w:rsid w:val="00910A0F"/>
    <w:rsid w:val="00911912"/>
    <w:rsid w:val="00911C6A"/>
    <w:rsid w:val="009144EA"/>
    <w:rsid w:val="00914525"/>
    <w:rsid w:val="0091712A"/>
    <w:rsid w:val="00917D4B"/>
    <w:rsid w:val="00922301"/>
    <w:rsid w:val="009242D4"/>
    <w:rsid w:val="009320F1"/>
    <w:rsid w:val="009368C2"/>
    <w:rsid w:val="00936FCE"/>
    <w:rsid w:val="0094007C"/>
    <w:rsid w:val="00943864"/>
    <w:rsid w:val="00943CBF"/>
    <w:rsid w:val="00945242"/>
    <w:rsid w:val="009466EF"/>
    <w:rsid w:val="009514B0"/>
    <w:rsid w:val="00951833"/>
    <w:rsid w:val="00952560"/>
    <w:rsid w:val="00956518"/>
    <w:rsid w:val="00962577"/>
    <w:rsid w:val="00962AB9"/>
    <w:rsid w:val="0096380C"/>
    <w:rsid w:val="009639DB"/>
    <w:rsid w:val="00963A92"/>
    <w:rsid w:val="009642F9"/>
    <w:rsid w:val="00964789"/>
    <w:rsid w:val="0096540F"/>
    <w:rsid w:val="009669F2"/>
    <w:rsid w:val="00971A0F"/>
    <w:rsid w:val="00972C5D"/>
    <w:rsid w:val="0097662C"/>
    <w:rsid w:val="0097714F"/>
    <w:rsid w:val="00977770"/>
    <w:rsid w:val="00980BF1"/>
    <w:rsid w:val="009830E0"/>
    <w:rsid w:val="009834EF"/>
    <w:rsid w:val="0098616D"/>
    <w:rsid w:val="0098710F"/>
    <w:rsid w:val="00987589"/>
    <w:rsid w:val="00990671"/>
    <w:rsid w:val="00991976"/>
    <w:rsid w:val="00991C3B"/>
    <w:rsid w:val="009923CF"/>
    <w:rsid w:val="00992A42"/>
    <w:rsid w:val="00992A6F"/>
    <w:rsid w:val="009A09F9"/>
    <w:rsid w:val="009A357A"/>
    <w:rsid w:val="009A4C75"/>
    <w:rsid w:val="009B1122"/>
    <w:rsid w:val="009B5544"/>
    <w:rsid w:val="009B5E12"/>
    <w:rsid w:val="009C047B"/>
    <w:rsid w:val="009C1933"/>
    <w:rsid w:val="009C2A4A"/>
    <w:rsid w:val="009C2ED1"/>
    <w:rsid w:val="009C4E38"/>
    <w:rsid w:val="009C68DA"/>
    <w:rsid w:val="009D0ABD"/>
    <w:rsid w:val="009D11C6"/>
    <w:rsid w:val="009D14DD"/>
    <w:rsid w:val="009D2C25"/>
    <w:rsid w:val="009D4394"/>
    <w:rsid w:val="009D5344"/>
    <w:rsid w:val="009E0162"/>
    <w:rsid w:val="009E1BEC"/>
    <w:rsid w:val="009E2A4D"/>
    <w:rsid w:val="009E2D50"/>
    <w:rsid w:val="009E5C79"/>
    <w:rsid w:val="009E7B84"/>
    <w:rsid w:val="009F0E87"/>
    <w:rsid w:val="009F0E8D"/>
    <w:rsid w:val="009F141E"/>
    <w:rsid w:val="009F3BB5"/>
    <w:rsid w:val="009F3CE1"/>
    <w:rsid w:val="009F4E51"/>
    <w:rsid w:val="009F5470"/>
    <w:rsid w:val="009F7350"/>
    <w:rsid w:val="009F7452"/>
    <w:rsid w:val="00A01012"/>
    <w:rsid w:val="00A01823"/>
    <w:rsid w:val="00A020F9"/>
    <w:rsid w:val="00A0543D"/>
    <w:rsid w:val="00A070AC"/>
    <w:rsid w:val="00A073A8"/>
    <w:rsid w:val="00A1084C"/>
    <w:rsid w:val="00A11719"/>
    <w:rsid w:val="00A11E2F"/>
    <w:rsid w:val="00A15164"/>
    <w:rsid w:val="00A1632E"/>
    <w:rsid w:val="00A169E3"/>
    <w:rsid w:val="00A20071"/>
    <w:rsid w:val="00A21C8A"/>
    <w:rsid w:val="00A22168"/>
    <w:rsid w:val="00A2430A"/>
    <w:rsid w:val="00A2587B"/>
    <w:rsid w:val="00A26956"/>
    <w:rsid w:val="00A30B76"/>
    <w:rsid w:val="00A36907"/>
    <w:rsid w:val="00A36BBF"/>
    <w:rsid w:val="00A37C91"/>
    <w:rsid w:val="00A417F7"/>
    <w:rsid w:val="00A4359A"/>
    <w:rsid w:val="00A4428B"/>
    <w:rsid w:val="00A45587"/>
    <w:rsid w:val="00A459DE"/>
    <w:rsid w:val="00A464C6"/>
    <w:rsid w:val="00A512DC"/>
    <w:rsid w:val="00A53964"/>
    <w:rsid w:val="00A55647"/>
    <w:rsid w:val="00A55964"/>
    <w:rsid w:val="00A56C67"/>
    <w:rsid w:val="00A579E3"/>
    <w:rsid w:val="00A62106"/>
    <w:rsid w:val="00A64D8E"/>
    <w:rsid w:val="00A665E2"/>
    <w:rsid w:val="00A6678D"/>
    <w:rsid w:val="00A72F45"/>
    <w:rsid w:val="00A73F13"/>
    <w:rsid w:val="00A75100"/>
    <w:rsid w:val="00A75F54"/>
    <w:rsid w:val="00A77B32"/>
    <w:rsid w:val="00A8064F"/>
    <w:rsid w:val="00A80E7F"/>
    <w:rsid w:val="00A817AD"/>
    <w:rsid w:val="00A81FB1"/>
    <w:rsid w:val="00A831B5"/>
    <w:rsid w:val="00A85407"/>
    <w:rsid w:val="00A935A0"/>
    <w:rsid w:val="00A94685"/>
    <w:rsid w:val="00A95FBE"/>
    <w:rsid w:val="00A97423"/>
    <w:rsid w:val="00AA013B"/>
    <w:rsid w:val="00AA0573"/>
    <w:rsid w:val="00AA0789"/>
    <w:rsid w:val="00AA0A4F"/>
    <w:rsid w:val="00AA0F4C"/>
    <w:rsid w:val="00AA10C4"/>
    <w:rsid w:val="00AA2B3A"/>
    <w:rsid w:val="00AB003A"/>
    <w:rsid w:val="00AB25F4"/>
    <w:rsid w:val="00AB28BE"/>
    <w:rsid w:val="00AB35DF"/>
    <w:rsid w:val="00AB4154"/>
    <w:rsid w:val="00AB5E91"/>
    <w:rsid w:val="00AB6AA3"/>
    <w:rsid w:val="00AB76D8"/>
    <w:rsid w:val="00AC251E"/>
    <w:rsid w:val="00AC514D"/>
    <w:rsid w:val="00AC5622"/>
    <w:rsid w:val="00AC575E"/>
    <w:rsid w:val="00AC597B"/>
    <w:rsid w:val="00AC71DB"/>
    <w:rsid w:val="00AD1F7B"/>
    <w:rsid w:val="00AD28FE"/>
    <w:rsid w:val="00AD2BA2"/>
    <w:rsid w:val="00AD365E"/>
    <w:rsid w:val="00AD39D9"/>
    <w:rsid w:val="00AD3B23"/>
    <w:rsid w:val="00AD5282"/>
    <w:rsid w:val="00AD5AF3"/>
    <w:rsid w:val="00AD5BA9"/>
    <w:rsid w:val="00AD64C6"/>
    <w:rsid w:val="00AD72B9"/>
    <w:rsid w:val="00AD736D"/>
    <w:rsid w:val="00AD7404"/>
    <w:rsid w:val="00AD74E9"/>
    <w:rsid w:val="00AE0604"/>
    <w:rsid w:val="00AE0E15"/>
    <w:rsid w:val="00AE221A"/>
    <w:rsid w:val="00AE5BA1"/>
    <w:rsid w:val="00AE5D1B"/>
    <w:rsid w:val="00AE684D"/>
    <w:rsid w:val="00AE6D9A"/>
    <w:rsid w:val="00AE7223"/>
    <w:rsid w:val="00AF0B6F"/>
    <w:rsid w:val="00AF1009"/>
    <w:rsid w:val="00AF15E0"/>
    <w:rsid w:val="00AF2EF0"/>
    <w:rsid w:val="00AF4B95"/>
    <w:rsid w:val="00AF4D3D"/>
    <w:rsid w:val="00AF588A"/>
    <w:rsid w:val="00AF5BAE"/>
    <w:rsid w:val="00B009EF"/>
    <w:rsid w:val="00B023AE"/>
    <w:rsid w:val="00B0248E"/>
    <w:rsid w:val="00B063B5"/>
    <w:rsid w:val="00B06407"/>
    <w:rsid w:val="00B067AC"/>
    <w:rsid w:val="00B07C24"/>
    <w:rsid w:val="00B118C3"/>
    <w:rsid w:val="00B11F61"/>
    <w:rsid w:val="00B121E3"/>
    <w:rsid w:val="00B13A45"/>
    <w:rsid w:val="00B1568D"/>
    <w:rsid w:val="00B16432"/>
    <w:rsid w:val="00B2112B"/>
    <w:rsid w:val="00B237AA"/>
    <w:rsid w:val="00B23F8E"/>
    <w:rsid w:val="00B2434D"/>
    <w:rsid w:val="00B24547"/>
    <w:rsid w:val="00B254CE"/>
    <w:rsid w:val="00B258DC"/>
    <w:rsid w:val="00B26715"/>
    <w:rsid w:val="00B267DC"/>
    <w:rsid w:val="00B27979"/>
    <w:rsid w:val="00B30B97"/>
    <w:rsid w:val="00B344D4"/>
    <w:rsid w:val="00B34850"/>
    <w:rsid w:val="00B371D5"/>
    <w:rsid w:val="00B3749C"/>
    <w:rsid w:val="00B3797F"/>
    <w:rsid w:val="00B4388A"/>
    <w:rsid w:val="00B4422F"/>
    <w:rsid w:val="00B46051"/>
    <w:rsid w:val="00B470EF"/>
    <w:rsid w:val="00B47222"/>
    <w:rsid w:val="00B474BB"/>
    <w:rsid w:val="00B50CD8"/>
    <w:rsid w:val="00B5163F"/>
    <w:rsid w:val="00B5676F"/>
    <w:rsid w:val="00B570D2"/>
    <w:rsid w:val="00B57264"/>
    <w:rsid w:val="00B57597"/>
    <w:rsid w:val="00B6262F"/>
    <w:rsid w:val="00B63705"/>
    <w:rsid w:val="00B64BE2"/>
    <w:rsid w:val="00B67B46"/>
    <w:rsid w:val="00B70133"/>
    <w:rsid w:val="00B70C64"/>
    <w:rsid w:val="00B711AC"/>
    <w:rsid w:val="00B7141F"/>
    <w:rsid w:val="00B71E24"/>
    <w:rsid w:val="00B71E3E"/>
    <w:rsid w:val="00B748CA"/>
    <w:rsid w:val="00B75D5B"/>
    <w:rsid w:val="00B8136A"/>
    <w:rsid w:val="00B81DBE"/>
    <w:rsid w:val="00B820D5"/>
    <w:rsid w:val="00B82721"/>
    <w:rsid w:val="00B9000C"/>
    <w:rsid w:val="00B93095"/>
    <w:rsid w:val="00B946B0"/>
    <w:rsid w:val="00B94B60"/>
    <w:rsid w:val="00B955EC"/>
    <w:rsid w:val="00B97219"/>
    <w:rsid w:val="00BA131D"/>
    <w:rsid w:val="00BA430D"/>
    <w:rsid w:val="00BA453C"/>
    <w:rsid w:val="00BA496E"/>
    <w:rsid w:val="00BA4E55"/>
    <w:rsid w:val="00BA52E6"/>
    <w:rsid w:val="00BA65CD"/>
    <w:rsid w:val="00BA79FE"/>
    <w:rsid w:val="00BB047C"/>
    <w:rsid w:val="00BB2EAD"/>
    <w:rsid w:val="00BB2EE3"/>
    <w:rsid w:val="00BB381A"/>
    <w:rsid w:val="00BB408C"/>
    <w:rsid w:val="00BB48ED"/>
    <w:rsid w:val="00BB5DB5"/>
    <w:rsid w:val="00BC1BEB"/>
    <w:rsid w:val="00BC26FF"/>
    <w:rsid w:val="00BC2AA4"/>
    <w:rsid w:val="00BC2FC5"/>
    <w:rsid w:val="00BC32AC"/>
    <w:rsid w:val="00BC41B3"/>
    <w:rsid w:val="00BC4E7D"/>
    <w:rsid w:val="00BC576C"/>
    <w:rsid w:val="00BC7237"/>
    <w:rsid w:val="00BD0A5B"/>
    <w:rsid w:val="00BD1E82"/>
    <w:rsid w:val="00BD36BE"/>
    <w:rsid w:val="00BD4479"/>
    <w:rsid w:val="00BD5E46"/>
    <w:rsid w:val="00BD6110"/>
    <w:rsid w:val="00BE0C6A"/>
    <w:rsid w:val="00BE0F6B"/>
    <w:rsid w:val="00BE2898"/>
    <w:rsid w:val="00BE2E1D"/>
    <w:rsid w:val="00BE39EE"/>
    <w:rsid w:val="00BE4F6A"/>
    <w:rsid w:val="00BE69DE"/>
    <w:rsid w:val="00BE7186"/>
    <w:rsid w:val="00BE7266"/>
    <w:rsid w:val="00BE7F22"/>
    <w:rsid w:val="00BF0604"/>
    <w:rsid w:val="00BF0AB4"/>
    <w:rsid w:val="00BF2818"/>
    <w:rsid w:val="00BF33CB"/>
    <w:rsid w:val="00BF7B4C"/>
    <w:rsid w:val="00C00234"/>
    <w:rsid w:val="00C01813"/>
    <w:rsid w:val="00C0555D"/>
    <w:rsid w:val="00C05CA2"/>
    <w:rsid w:val="00C06F4E"/>
    <w:rsid w:val="00C070A1"/>
    <w:rsid w:val="00C07A24"/>
    <w:rsid w:val="00C100D1"/>
    <w:rsid w:val="00C101AF"/>
    <w:rsid w:val="00C111B4"/>
    <w:rsid w:val="00C11540"/>
    <w:rsid w:val="00C15352"/>
    <w:rsid w:val="00C169C6"/>
    <w:rsid w:val="00C20B7B"/>
    <w:rsid w:val="00C2259D"/>
    <w:rsid w:val="00C30CA1"/>
    <w:rsid w:val="00C32C6B"/>
    <w:rsid w:val="00C333BC"/>
    <w:rsid w:val="00C34ECA"/>
    <w:rsid w:val="00C34F19"/>
    <w:rsid w:val="00C35B60"/>
    <w:rsid w:val="00C366B4"/>
    <w:rsid w:val="00C37060"/>
    <w:rsid w:val="00C37078"/>
    <w:rsid w:val="00C375A8"/>
    <w:rsid w:val="00C42358"/>
    <w:rsid w:val="00C4356C"/>
    <w:rsid w:val="00C443D2"/>
    <w:rsid w:val="00C50304"/>
    <w:rsid w:val="00C5054B"/>
    <w:rsid w:val="00C5155F"/>
    <w:rsid w:val="00C53DB8"/>
    <w:rsid w:val="00C56471"/>
    <w:rsid w:val="00C569C5"/>
    <w:rsid w:val="00C56ED6"/>
    <w:rsid w:val="00C611CE"/>
    <w:rsid w:val="00C6205E"/>
    <w:rsid w:val="00C62CD9"/>
    <w:rsid w:val="00C64943"/>
    <w:rsid w:val="00C65A43"/>
    <w:rsid w:val="00C66E4D"/>
    <w:rsid w:val="00C73831"/>
    <w:rsid w:val="00C73B5D"/>
    <w:rsid w:val="00C73C75"/>
    <w:rsid w:val="00C74221"/>
    <w:rsid w:val="00C744BA"/>
    <w:rsid w:val="00C74E2B"/>
    <w:rsid w:val="00C76370"/>
    <w:rsid w:val="00C769D0"/>
    <w:rsid w:val="00C76E86"/>
    <w:rsid w:val="00C77B96"/>
    <w:rsid w:val="00C80ADD"/>
    <w:rsid w:val="00C8104D"/>
    <w:rsid w:val="00C82ABC"/>
    <w:rsid w:val="00C82AD1"/>
    <w:rsid w:val="00C8452A"/>
    <w:rsid w:val="00C84585"/>
    <w:rsid w:val="00C858E7"/>
    <w:rsid w:val="00C86546"/>
    <w:rsid w:val="00C8691F"/>
    <w:rsid w:val="00C90911"/>
    <w:rsid w:val="00C94413"/>
    <w:rsid w:val="00C958D2"/>
    <w:rsid w:val="00CA06DB"/>
    <w:rsid w:val="00CA118B"/>
    <w:rsid w:val="00CA1A8A"/>
    <w:rsid w:val="00CA2257"/>
    <w:rsid w:val="00CA4792"/>
    <w:rsid w:val="00CA5641"/>
    <w:rsid w:val="00CA580D"/>
    <w:rsid w:val="00CA60AB"/>
    <w:rsid w:val="00CA6C29"/>
    <w:rsid w:val="00CA77AD"/>
    <w:rsid w:val="00CB18D2"/>
    <w:rsid w:val="00CB1E3A"/>
    <w:rsid w:val="00CB2C6C"/>
    <w:rsid w:val="00CB3612"/>
    <w:rsid w:val="00CB5D40"/>
    <w:rsid w:val="00CB5F10"/>
    <w:rsid w:val="00CB65A9"/>
    <w:rsid w:val="00CB7BBB"/>
    <w:rsid w:val="00CC213A"/>
    <w:rsid w:val="00CC3A5F"/>
    <w:rsid w:val="00CC42BF"/>
    <w:rsid w:val="00CC494A"/>
    <w:rsid w:val="00CC4F96"/>
    <w:rsid w:val="00CC53F8"/>
    <w:rsid w:val="00CD0366"/>
    <w:rsid w:val="00CD0505"/>
    <w:rsid w:val="00CD1FE5"/>
    <w:rsid w:val="00CD33DE"/>
    <w:rsid w:val="00CD3454"/>
    <w:rsid w:val="00CD3B99"/>
    <w:rsid w:val="00CD3DF7"/>
    <w:rsid w:val="00CD5CF5"/>
    <w:rsid w:val="00CD6FAB"/>
    <w:rsid w:val="00CE1802"/>
    <w:rsid w:val="00CE70F3"/>
    <w:rsid w:val="00CE7420"/>
    <w:rsid w:val="00CE77BF"/>
    <w:rsid w:val="00CE7BA0"/>
    <w:rsid w:val="00CE7BE3"/>
    <w:rsid w:val="00CF0995"/>
    <w:rsid w:val="00CF6B1B"/>
    <w:rsid w:val="00CF7F3C"/>
    <w:rsid w:val="00D040FA"/>
    <w:rsid w:val="00D046C6"/>
    <w:rsid w:val="00D063F3"/>
    <w:rsid w:val="00D07390"/>
    <w:rsid w:val="00D07841"/>
    <w:rsid w:val="00D101F3"/>
    <w:rsid w:val="00D11370"/>
    <w:rsid w:val="00D12853"/>
    <w:rsid w:val="00D14EAB"/>
    <w:rsid w:val="00D15B8B"/>
    <w:rsid w:val="00D208C5"/>
    <w:rsid w:val="00D2246E"/>
    <w:rsid w:val="00D24398"/>
    <w:rsid w:val="00D24FB1"/>
    <w:rsid w:val="00D259B3"/>
    <w:rsid w:val="00D259E3"/>
    <w:rsid w:val="00D2743F"/>
    <w:rsid w:val="00D27B4D"/>
    <w:rsid w:val="00D27BC1"/>
    <w:rsid w:val="00D27C3E"/>
    <w:rsid w:val="00D30106"/>
    <w:rsid w:val="00D331B3"/>
    <w:rsid w:val="00D36D54"/>
    <w:rsid w:val="00D415AA"/>
    <w:rsid w:val="00D4305F"/>
    <w:rsid w:val="00D43EA1"/>
    <w:rsid w:val="00D445F6"/>
    <w:rsid w:val="00D45DDA"/>
    <w:rsid w:val="00D50675"/>
    <w:rsid w:val="00D509AB"/>
    <w:rsid w:val="00D5183C"/>
    <w:rsid w:val="00D52FCE"/>
    <w:rsid w:val="00D55821"/>
    <w:rsid w:val="00D57B46"/>
    <w:rsid w:val="00D57CCA"/>
    <w:rsid w:val="00D602BB"/>
    <w:rsid w:val="00D6254D"/>
    <w:rsid w:val="00D625B0"/>
    <w:rsid w:val="00D63629"/>
    <w:rsid w:val="00D63ADD"/>
    <w:rsid w:val="00D63C04"/>
    <w:rsid w:val="00D648D2"/>
    <w:rsid w:val="00D654F8"/>
    <w:rsid w:val="00D663D0"/>
    <w:rsid w:val="00D6658A"/>
    <w:rsid w:val="00D66AF3"/>
    <w:rsid w:val="00D67967"/>
    <w:rsid w:val="00D73BC0"/>
    <w:rsid w:val="00D774BD"/>
    <w:rsid w:val="00D80A7D"/>
    <w:rsid w:val="00D812EC"/>
    <w:rsid w:val="00D83ECB"/>
    <w:rsid w:val="00D90C22"/>
    <w:rsid w:val="00D92BAB"/>
    <w:rsid w:val="00D954E4"/>
    <w:rsid w:val="00D959E0"/>
    <w:rsid w:val="00D966DA"/>
    <w:rsid w:val="00D973E9"/>
    <w:rsid w:val="00DA079A"/>
    <w:rsid w:val="00DA09B1"/>
    <w:rsid w:val="00DA2FF0"/>
    <w:rsid w:val="00DA3C21"/>
    <w:rsid w:val="00DA5053"/>
    <w:rsid w:val="00DA600B"/>
    <w:rsid w:val="00DB055C"/>
    <w:rsid w:val="00DB4087"/>
    <w:rsid w:val="00DB501E"/>
    <w:rsid w:val="00DB7AB3"/>
    <w:rsid w:val="00DC1314"/>
    <w:rsid w:val="00DC1374"/>
    <w:rsid w:val="00DC1855"/>
    <w:rsid w:val="00DC31A9"/>
    <w:rsid w:val="00DC3295"/>
    <w:rsid w:val="00DC46E5"/>
    <w:rsid w:val="00DC4E3D"/>
    <w:rsid w:val="00DC5544"/>
    <w:rsid w:val="00DC5B22"/>
    <w:rsid w:val="00DD1FDC"/>
    <w:rsid w:val="00DD2A96"/>
    <w:rsid w:val="00DD6D0C"/>
    <w:rsid w:val="00DD6FA5"/>
    <w:rsid w:val="00DE0B1E"/>
    <w:rsid w:val="00DE28DD"/>
    <w:rsid w:val="00DE4887"/>
    <w:rsid w:val="00DE5297"/>
    <w:rsid w:val="00DE53C4"/>
    <w:rsid w:val="00DE78E8"/>
    <w:rsid w:val="00DF02C5"/>
    <w:rsid w:val="00DF07D7"/>
    <w:rsid w:val="00DF16B9"/>
    <w:rsid w:val="00DF2AAE"/>
    <w:rsid w:val="00DF32D1"/>
    <w:rsid w:val="00DF6AB6"/>
    <w:rsid w:val="00E02257"/>
    <w:rsid w:val="00E02408"/>
    <w:rsid w:val="00E02B0F"/>
    <w:rsid w:val="00E02E26"/>
    <w:rsid w:val="00E04CC5"/>
    <w:rsid w:val="00E055B0"/>
    <w:rsid w:val="00E05C46"/>
    <w:rsid w:val="00E061A6"/>
    <w:rsid w:val="00E06835"/>
    <w:rsid w:val="00E1051F"/>
    <w:rsid w:val="00E12DF2"/>
    <w:rsid w:val="00E143DA"/>
    <w:rsid w:val="00E149E4"/>
    <w:rsid w:val="00E15BB6"/>
    <w:rsid w:val="00E16D87"/>
    <w:rsid w:val="00E21E75"/>
    <w:rsid w:val="00E22AC7"/>
    <w:rsid w:val="00E2417B"/>
    <w:rsid w:val="00E24242"/>
    <w:rsid w:val="00E24A82"/>
    <w:rsid w:val="00E25108"/>
    <w:rsid w:val="00E2514B"/>
    <w:rsid w:val="00E25A0F"/>
    <w:rsid w:val="00E25B26"/>
    <w:rsid w:val="00E25D7F"/>
    <w:rsid w:val="00E2656E"/>
    <w:rsid w:val="00E273C4"/>
    <w:rsid w:val="00E27867"/>
    <w:rsid w:val="00E3209A"/>
    <w:rsid w:val="00E33B98"/>
    <w:rsid w:val="00E35949"/>
    <w:rsid w:val="00E37138"/>
    <w:rsid w:val="00E37F94"/>
    <w:rsid w:val="00E40294"/>
    <w:rsid w:val="00E4271E"/>
    <w:rsid w:val="00E42969"/>
    <w:rsid w:val="00E42A52"/>
    <w:rsid w:val="00E432CE"/>
    <w:rsid w:val="00E44509"/>
    <w:rsid w:val="00E4593C"/>
    <w:rsid w:val="00E477C1"/>
    <w:rsid w:val="00E50490"/>
    <w:rsid w:val="00E507DF"/>
    <w:rsid w:val="00E51A1E"/>
    <w:rsid w:val="00E54524"/>
    <w:rsid w:val="00E54595"/>
    <w:rsid w:val="00E545CA"/>
    <w:rsid w:val="00E54ADE"/>
    <w:rsid w:val="00E55FE8"/>
    <w:rsid w:val="00E564AE"/>
    <w:rsid w:val="00E57DA9"/>
    <w:rsid w:val="00E61750"/>
    <w:rsid w:val="00E617CB"/>
    <w:rsid w:val="00E62010"/>
    <w:rsid w:val="00E62F83"/>
    <w:rsid w:val="00E63CE0"/>
    <w:rsid w:val="00E64674"/>
    <w:rsid w:val="00E64B14"/>
    <w:rsid w:val="00E66B83"/>
    <w:rsid w:val="00E66DC7"/>
    <w:rsid w:val="00E66ED0"/>
    <w:rsid w:val="00E67642"/>
    <w:rsid w:val="00E73F80"/>
    <w:rsid w:val="00E74F4C"/>
    <w:rsid w:val="00E75C9D"/>
    <w:rsid w:val="00E76AFD"/>
    <w:rsid w:val="00E800C5"/>
    <w:rsid w:val="00E82FDB"/>
    <w:rsid w:val="00E83828"/>
    <w:rsid w:val="00E84D79"/>
    <w:rsid w:val="00E87141"/>
    <w:rsid w:val="00E8741F"/>
    <w:rsid w:val="00E87AF7"/>
    <w:rsid w:val="00E90A4A"/>
    <w:rsid w:val="00E91D7B"/>
    <w:rsid w:val="00E95583"/>
    <w:rsid w:val="00EA1A90"/>
    <w:rsid w:val="00EA24E5"/>
    <w:rsid w:val="00EA3678"/>
    <w:rsid w:val="00EA3C38"/>
    <w:rsid w:val="00EA3D5C"/>
    <w:rsid w:val="00EA3EEE"/>
    <w:rsid w:val="00EB0E6D"/>
    <w:rsid w:val="00EB1483"/>
    <w:rsid w:val="00EB1CEF"/>
    <w:rsid w:val="00EB419C"/>
    <w:rsid w:val="00EB4DD3"/>
    <w:rsid w:val="00EB51A1"/>
    <w:rsid w:val="00EB60AE"/>
    <w:rsid w:val="00EB668B"/>
    <w:rsid w:val="00EB70B1"/>
    <w:rsid w:val="00EB787A"/>
    <w:rsid w:val="00EB796F"/>
    <w:rsid w:val="00EB79CA"/>
    <w:rsid w:val="00EC011C"/>
    <w:rsid w:val="00EC1E04"/>
    <w:rsid w:val="00EC1F50"/>
    <w:rsid w:val="00EC6143"/>
    <w:rsid w:val="00ED0E29"/>
    <w:rsid w:val="00ED10E6"/>
    <w:rsid w:val="00ED3ECF"/>
    <w:rsid w:val="00ED3F40"/>
    <w:rsid w:val="00ED43A7"/>
    <w:rsid w:val="00ED557E"/>
    <w:rsid w:val="00ED6450"/>
    <w:rsid w:val="00ED7269"/>
    <w:rsid w:val="00EE098E"/>
    <w:rsid w:val="00EE0990"/>
    <w:rsid w:val="00EE1872"/>
    <w:rsid w:val="00EE23B4"/>
    <w:rsid w:val="00EE325F"/>
    <w:rsid w:val="00EE3293"/>
    <w:rsid w:val="00EE3814"/>
    <w:rsid w:val="00EE3FB8"/>
    <w:rsid w:val="00EE4320"/>
    <w:rsid w:val="00EE59AD"/>
    <w:rsid w:val="00EE61D6"/>
    <w:rsid w:val="00EF0359"/>
    <w:rsid w:val="00EF0591"/>
    <w:rsid w:val="00EF0E9D"/>
    <w:rsid w:val="00EF2D2C"/>
    <w:rsid w:val="00EF3CD0"/>
    <w:rsid w:val="00EF51E5"/>
    <w:rsid w:val="00EF65DB"/>
    <w:rsid w:val="00EF6FAE"/>
    <w:rsid w:val="00F019C7"/>
    <w:rsid w:val="00F04DA0"/>
    <w:rsid w:val="00F05CA8"/>
    <w:rsid w:val="00F05CE0"/>
    <w:rsid w:val="00F07D91"/>
    <w:rsid w:val="00F1085B"/>
    <w:rsid w:val="00F12C40"/>
    <w:rsid w:val="00F142CC"/>
    <w:rsid w:val="00F15C4E"/>
    <w:rsid w:val="00F16580"/>
    <w:rsid w:val="00F22AAE"/>
    <w:rsid w:val="00F23F90"/>
    <w:rsid w:val="00F25EDE"/>
    <w:rsid w:val="00F27C01"/>
    <w:rsid w:val="00F27DDB"/>
    <w:rsid w:val="00F30281"/>
    <w:rsid w:val="00F3056E"/>
    <w:rsid w:val="00F33AA7"/>
    <w:rsid w:val="00F34C1A"/>
    <w:rsid w:val="00F35071"/>
    <w:rsid w:val="00F36022"/>
    <w:rsid w:val="00F36B03"/>
    <w:rsid w:val="00F370A9"/>
    <w:rsid w:val="00F404AB"/>
    <w:rsid w:val="00F41DD4"/>
    <w:rsid w:val="00F449BB"/>
    <w:rsid w:val="00F4706B"/>
    <w:rsid w:val="00F47745"/>
    <w:rsid w:val="00F53D96"/>
    <w:rsid w:val="00F56B63"/>
    <w:rsid w:val="00F614B7"/>
    <w:rsid w:val="00F61F87"/>
    <w:rsid w:val="00F63643"/>
    <w:rsid w:val="00F64EA1"/>
    <w:rsid w:val="00F65EB1"/>
    <w:rsid w:val="00F70078"/>
    <w:rsid w:val="00F70D74"/>
    <w:rsid w:val="00F745D1"/>
    <w:rsid w:val="00F74907"/>
    <w:rsid w:val="00F74DB8"/>
    <w:rsid w:val="00F74EB2"/>
    <w:rsid w:val="00F77131"/>
    <w:rsid w:val="00F77921"/>
    <w:rsid w:val="00F77FB1"/>
    <w:rsid w:val="00F82815"/>
    <w:rsid w:val="00F83AFA"/>
    <w:rsid w:val="00F857BE"/>
    <w:rsid w:val="00F86D4D"/>
    <w:rsid w:val="00F87469"/>
    <w:rsid w:val="00F87C9C"/>
    <w:rsid w:val="00F92BAF"/>
    <w:rsid w:val="00F92D6D"/>
    <w:rsid w:val="00F93F2E"/>
    <w:rsid w:val="00F97B31"/>
    <w:rsid w:val="00F97DE4"/>
    <w:rsid w:val="00F97E03"/>
    <w:rsid w:val="00FA1D3F"/>
    <w:rsid w:val="00FA4728"/>
    <w:rsid w:val="00FA6ABB"/>
    <w:rsid w:val="00FA6B52"/>
    <w:rsid w:val="00FB197B"/>
    <w:rsid w:val="00FB2DA8"/>
    <w:rsid w:val="00FB5633"/>
    <w:rsid w:val="00FB6E82"/>
    <w:rsid w:val="00FB7740"/>
    <w:rsid w:val="00FC0F26"/>
    <w:rsid w:val="00FC418B"/>
    <w:rsid w:val="00FC44BD"/>
    <w:rsid w:val="00FC47B3"/>
    <w:rsid w:val="00FC49AD"/>
    <w:rsid w:val="00FC5D9A"/>
    <w:rsid w:val="00FC7C71"/>
    <w:rsid w:val="00FD1368"/>
    <w:rsid w:val="00FD13AB"/>
    <w:rsid w:val="00FD5DC9"/>
    <w:rsid w:val="00FD6A5A"/>
    <w:rsid w:val="00FD7F78"/>
    <w:rsid w:val="00FE224D"/>
    <w:rsid w:val="00FE25E6"/>
    <w:rsid w:val="00FE2D94"/>
    <w:rsid w:val="00FE5775"/>
    <w:rsid w:val="00FF0DA4"/>
    <w:rsid w:val="00FF1109"/>
    <w:rsid w:val="00FF3429"/>
    <w:rsid w:val="00FF36E2"/>
    <w:rsid w:val="00FF3907"/>
    <w:rsid w:val="00FF3BAB"/>
    <w:rsid w:val="00FF607E"/>
    <w:rsid w:val="00FF65DE"/>
    <w:rsid w:val="00FF71CE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B2E3"/>
  <w15:chartTrackingRefBased/>
  <w15:docId w15:val="{AB4C83D8-A089-4D5E-9B4F-3689F142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C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1CDD"/>
  </w:style>
  <w:style w:type="paragraph" w:styleId="Footer">
    <w:name w:val="footer"/>
    <w:basedOn w:val="Normal"/>
    <w:link w:val="FooterChar"/>
    <w:uiPriority w:val="99"/>
    <w:unhideWhenUsed/>
    <w:rsid w:val="00371C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1CDD"/>
  </w:style>
  <w:style w:type="paragraph" w:styleId="BodyText">
    <w:name w:val="Body Text"/>
    <w:basedOn w:val="Normal"/>
    <w:link w:val="BodyTextChar"/>
    <w:uiPriority w:val="99"/>
    <w:semiHidden/>
    <w:unhideWhenUsed/>
    <w:rsid w:val="00371CDD"/>
    <w:rPr>
      <w:rFonts w:ascii="Garamond" w:hAnsi="Garamond" w:cs="Garamond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CDD"/>
    <w:rPr>
      <w:rFonts w:ascii="Garamond" w:eastAsiaTheme="minorEastAsia" w:hAnsi="Garamond" w:cs="Garamond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C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CDD"/>
    <w:rPr>
      <w:rFonts w:ascii="Courier New" w:eastAsiaTheme="minorEastAsia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4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ia.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ria.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Sunnyside Community Hospital</Company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 Linde</dc:creator>
  <cp:keywords/>
  <dc:description/>
  <cp:lastModifiedBy>LaDon Linde</cp:lastModifiedBy>
  <cp:revision>5</cp:revision>
  <dcterms:created xsi:type="dcterms:W3CDTF">2019-05-12T20:10:00Z</dcterms:created>
  <dcterms:modified xsi:type="dcterms:W3CDTF">2019-05-13T19:47:00Z</dcterms:modified>
</cp:coreProperties>
</file>